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D66" w:rsidRDefault="00A27D66" w:rsidP="00A27D66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Прикладная геодезия. Лекция 1.</w:t>
      </w: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center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Тема: прикладная геодезия на примере обустройства участка для личного подсобного хозяйства.</w:t>
      </w:r>
    </w:p>
    <w:p w:rsidR="00A27D66" w:rsidRDefault="00A27D66" w:rsidP="00A27D66">
      <w:pPr>
        <w:pStyle w:val="ParaAttribute1"/>
        <w:spacing w:line="313" w:lineRule="auto"/>
        <w:jc w:val="center"/>
        <w:rPr>
          <w:sz w:val="24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Прикладная или инженерная геодезия использует знания геодезии, картографии и других наук, и предназначена для решения прикладных строительно-геодезических задач.</w:t>
      </w: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Для упрощения восприятия и облегчения понимания предмета будем рассматривать его на примере пригородного участка, выделенного под личное подсобное хозяйств</w:t>
      </w:r>
      <w:r w:rsidR="00FF20BA">
        <w:rPr>
          <w:rStyle w:val="CharAttribute0"/>
          <w:rFonts w:eastAsia="№Е"/>
          <w:szCs w:val="24"/>
        </w:rPr>
        <w:t>о</w:t>
      </w:r>
      <w:r>
        <w:rPr>
          <w:rStyle w:val="CharAttribute0"/>
          <w:rFonts w:eastAsia="№Е"/>
          <w:szCs w:val="24"/>
        </w:rPr>
        <w:t xml:space="preserve"> (</w:t>
      </w:r>
      <w:r w:rsidR="008B7802">
        <w:rPr>
          <w:rStyle w:val="CharAttribute0"/>
          <w:rFonts w:eastAsia="№Е"/>
          <w:szCs w:val="24"/>
        </w:rPr>
        <w:t>ЛПХ</w:t>
      </w:r>
      <w:r>
        <w:rPr>
          <w:rStyle w:val="CharAttribute0"/>
          <w:rFonts w:eastAsia="№Е"/>
          <w:szCs w:val="24"/>
        </w:rPr>
        <w:t>).</w:t>
      </w: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Рассматривать будем свой маленький участок, а подразумевать будем большие организации и большие работы: изыскательские, проектные, строительные, и сельскохозяйственные.</w:t>
      </w: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Рассматривать будем по возможности максимально разнообразные инструменты и технологии, используемые в настоящее время. Будем опираться на знания из математики, тригонометрии, геодезии, геологии, топографии, фотограмметрии и других наук, которым вы обучались в предыдущие годы и будете обучаться в ближайшем будущем.</w:t>
      </w:r>
    </w:p>
    <w:p w:rsidR="00A27D66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 xml:space="preserve">Исходной точкой нашего изучения будет факт покупки участка под </w:t>
      </w:r>
      <w:r w:rsidR="008B7802">
        <w:rPr>
          <w:rStyle w:val="CharAttribute0"/>
          <w:rFonts w:eastAsia="№Е"/>
          <w:szCs w:val="24"/>
        </w:rPr>
        <w:t>ЛПХ</w:t>
      </w:r>
      <w:r>
        <w:rPr>
          <w:rStyle w:val="CharAttribute0"/>
          <w:rFonts w:eastAsia="№Е"/>
          <w:szCs w:val="24"/>
        </w:rPr>
        <w:t xml:space="preserve">. Выбор места расположения и конфигурации участка рассматривать не будем, т.к. к вам как к землеустроителю будут обращаться люди с уже имеющимися участками (дачными, </w:t>
      </w:r>
      <w:r w:rsidR="008B7802">
        <w:rPr>
          <w:rStyle w:val="CharAttribute0"/>
          <w:rFonts w:eastAsia="№Е"/>
          <w:szCs w:val="24"/>
        </w:rPr>
        <w:t>ЛПХ</w:t>
      </w:r>
      <w:r>
        <w:rPr>
          <w:rStyle w:val="CharAttribute0"/>
          <w:rFonts w:eastAsia="№Е"/>
          <w:szCs w:val="24"/>
        </w:rPr>
        <w:t xml:space="preserve">, </w:t>
      </w:r>
      <w:r w:rsidR="008B7802">
        <w:rPr>
          <w:rStyle w:val="CharAttribute0"/>
          <w:rFonts w:eastAsia="№Е"/>
          <w:szCs w:val="24"/>
        </w:rPr>
        <w:t>ИЖС</w:t>
      </w:r>
      <w:r>
        <w:rPr>
          <w:rStyle w:val="CharAttribute0"/>
          <w:rFonts w:eastAsia="№Е"/>
          <w:szCs w:val="24"/>
        </w:rPr>
        <w:t>, садоводческие товарищества, сельскохозяйственные и промышленные организации).</w:t>
      </w:r>
    </w:p>
    <w:p w:rsidR="00A27D66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Вы купили участок. Он уже вынесен в натуру и закреплен на местности деревянными колышками. Соседи еще не строили заборы поэтому колышки это единственный ориентир, отделяющий ваш личный участок от остального мира. И первое что вы как геодезист должны сделать это убедиться что колья стоят на своих местах и геометрия и площадь участка соответствуют заявленным в документах.</w:t>
      </w:r>
    </w:p>
    <w:p w:rsidR="00A27D66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4617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Для проверки геометрии участка берем из кадастровой выписки координаты угловых точек</w:t>
      </w:r>
      <w:r w:rsidR="007A4617">
        <w:rPr>
          <w:rStyle w:val="CharAttribute0"/>
          <w:rFonts w:eastAsia="№Е"/>
          <w:szCs w:val="24"/>
        </w:rPr>
        <w:t xml:space="preserve"> и упрощаем их для удобства использования..</w:t>
      </w:r>
      <w:r>
        <w:rPr>
          <w:rStyle w:val="CharAttribute0"/>
          <w:rFonts w:eastAsia="№Е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2073"/>
        <w:gridCol w:w="1912"/>
        <w:gridCol w:w="1910"/>
        <w:gridCol w:w="1838"/>
        <w:gridCol w:w="1838"/>
      </w:tblGrid>
      <w:tr w:rsidR="007A4617" w:rsidTr="00FC0E22">
        <w:tc>
          <w:tcPr>
            <w:tcW w:w="2073" w:type="dxa"/>
          </w:tcPr>
          <w:p w:rsidR="007A4617" w:rsidRDefault="007A4617" w:rsidP="00FC0E22">
            <w:pPr>
              <w:jc w:val="both"/>
            </w:pPr>
            <w:r>
              <w:t>№ точки</w:t>
            </w:r>
          </w:p>
        </w:tc>
        <w:tc>
          <w:tcPr>
            <w:tcW w:w="1912" w:type="dxa"/>
          </w:tcPr>
          <w:p w:rsidR="007A4617" w:rsidRPr="00461ADB" w:rsidRDefault="007A4617" w:rsidP="00FC0E22">
            <w:pPr>
              <w:jc w:val="both"/>
            </w:pPr>
            <w:r>
              <w:rPr>
                <w:lang w:val="en-US"/>
              </w:rPr>
              <w:t>X</w:t>
            </w:r>
            <w:r>
              <w:t>, м</w:t>
            </w:r>
          </w:p>
        </w:tc>
        <w:tc>
          <w:tcPr>
            <w:tcW w:w="1910" w:type="dxa"/>
          </w:tcPr>
          <w:p w:rsidR="007A4617" w:rsidRPr="00461ADB" w:rsidRDefault="007A4617" w:rsidP="00FC0E22">
            <w:pPr>
              <w:jc w:val="both"/>
            </w:pPr>
            <w:r>
              <w:rPr>
                <w:lang w:val="en-US"/>
              </w:rPr>
              <w:t>Y</w:t>
            </w:r>
            <w:r>
              <w:t>, м</w:t>
            </w:r>
          </w:p>
        </w:tc>
        <w:tc>
          <w:tcPr>
            <w:tcW w:w="1838" w:type="dxa"/>
          </w:tcPr>
          <w:p w:rsidR="007A4617" w:rsidRPr="00461ADB" w:rsidRDefault="007A4617" w:rsidP="00FC0E22">
            <w:pPr>
              <w:jc w:val="both"/>
            </w:pPr>
            <w:r>
              <w:rPr>
                <w:lang w:val="en-US"/>
              </w:rPr>
              <w:t>X</w:t>
            </w:r>
            <w:r>
              <w:t>, м</w:t>
            </w:r>
          </w:p>
        </w:tc>
        <w:tc>
          <w:tcPr>
            <w:tcW w:w="1838" w:type="dxa"/>
          </w:tcPr>
          <w:p w:rsidR="007A4617" w:rsidRPr="00461ADB" w:rsidRDefault="007A4617" w:rsidP="00FC0E22">
            <w:pPr>
              <w:jc w:val="both"/>
            </w:pPr>
            <w:r>
              <w:rPr>
                <w:lang w:val="en-US"/>
              </w:rPr>
              <w:t>Y</w:t>
            </w:r>
            <w:r>
              <w:t>, м</w:t>
            </w:r>
          </w:p>
        </w:tc>
      </w:tr>
      <w:tr w:rsidR="007A4617" w:rsidTr="00FC0E22">
        <w:tc>
          <w:tcPr>
            <w:tcW w:w="2073" w:type="dxa"/>
          </w:tcPr>
          <w:p w:rsidR="007A4617" w:rsidRPr="00671DE7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2" w:type="dxa"/>
          </w:tcPr>
          <w:p w:rsidR="007A4617" w:rsidRDefault="007A4617" w:rsidP="00FC0E22">
            <w:pPr>
              <w:jc w:val="both"/>
            </w:pPr>
            <w:r>
              <w:t>6144504,03</w:t>
            </w:r>
          </w:p>
        </w:tc>
        <w:tc>
          <w:tcPr>
            <w:tcW w:w="1910" w:type="dxa"/>
          </w:tcPr>
          <w:p w:rsidR="007A4617" w:rsidRDefault="007A4617" w:rsidP="00FC0E22">
            <w:pPr>
              <w:jc w:val="both"/>
            </w:pPr>
            <w:r>
              <w:t>11648439,65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4,03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39,65</w:t>
            </w:r>
          </w:p>
        </w:tc>
      </w:tr>
      <w:tr w:rsidR="007A4617" w:rsidTr="00FC0E22">
        <w:tc>
          <w:tcPr>
            <w:tcW w:w="2073" w:type="dxa"/>
          </w:tcPr>
          <w:p w:rsidR="007A4617" w:rsidRPr="00671DE7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12" w:type="dxa"/>
          </w:tcPr>
          <w:p w:rsidR="007A4617" w:rsidRDefault="007A4617" w:rsidP="00FC0E22">
            <w:pPr>
              <w:jc w:val="both"/>
            </w:pPr>
            <w:r>
              <w:t>6144532,71</w:t>
            </w:r>
          </w:p>
        </w:tc>
        <w:tc>
          <w:tcPr>
            <w:tcW w:w="1910" w:type="dxa"/>
          </w:tcPr>
          <w:p w:rsidR="007A4617" w:rsidRDefault="007A4617" w:rsidP="00FC0E22">
            <w:pPr>
              <w:jc w:val="both"/>
            </w:pPr>
            <w:r>
              <w:t>11648448,48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32,71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48,48</w:t>
            </w:r>
          </w:p>
        </w:tc>
      </w:tr>
      <w:tr w:rsidR="007A4617" w:rsidTr="00FC0E22">
        <w:tc>
          <w:tcPr>
            <w:tcW w:w="2073" w:type="dxa"/>
          </w:tcPr>
          <w:p w:rsidR="007A4617" w:rsidRPr="00671DE7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12" w:type="dxa"/>
          </w:tcPr>
          <w:p w:rsidR="007A4617" w:rsidRDefault="007A4617" w:rsidP="00FC0E22">
            <w:pPr>
              <w:jc w:val="both"/>
            </w:pPr>
            <w:r>
              <w:t>6144544,46</w:t>
            </w:r>
          </w:p>
        </w:tc>
        <w:tc>
          <w:tcPr>
            <w:tcW w:w="1910" w:type="dxa"/>
          </w:tcPr>
          <w:p w:rsidR="007A4617" w:rsidRDefault="007A4617" w:rsidP="00FC0E22">
            <w:pPr>
              <w:jc w:val="both"/>
            </w:pPr>
            <w:r>
              <w:t>11648410,24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44,46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10,24</w:t>
            </w:r>
          </w:p>
        </w:tc>
      </w:tr>
      <w:tr w:rsidR="007A4617" w:rsidTr="00FC0E22">
        <w:tc>
          <w:tcPr>
            <w:tcW w:w="2073" w:type="dxa"/>
          </w:tcPr>
          <w:p w:rsidR="007A4617" w:rsidRPr="00671DE7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12" w:type="dxa"/>
          </w:tcPr>
          <w:p w:rsidR="007A4617" w:rsidRDefault="007A4617" w:rsidP="00FC0E22">
            <w:pPr>
              <w:jc w:val="both"/>
            </w:pPr>
            <w:r>
              <w:t>6144515,79</w:t>
            </w:r>
          </w:p>
        </w:tc>
        <w:tc>
          <w:tcPr>
            <w:tcW w:w="1910" w:type="dxa"/>
          </w:tcPr>
          <w:p w:rsidR="007A4617" w:rsidRDefault="007A4617" w:rsidP="00FC0E22">
            <w:pPr>
              <w:jc w:val="both"/>
            </w:pPr>
            <w:r>
              <w:t>11648401,42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15,79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1,42</w:t>
            </w:r>
          </w:p>
        </w:tc>
      </w:tr>
      <w:tr w:rsidR="007A4617" w:rsidTr="00FC0E22">
        <w:tc>
          <w:tcPr>
            <w:tcW w:w="2073" w:type="dxa"/>
          </w:tcPr>
          <w:p w:rsidR="007A4617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12" w:type="dxa"/>
          </w:tcPr>
          <w:p w:rsidR="007A4617" w:rsidRDefault="007A4617" w:rsidP="00FC0E22">
            <w:pPr>
              <w:jc w:val="both"/>
            </w:pPr>
            <w:r>
              <w:t>6144504,03</w:t>
            </w:r>
          </w:p>
        </w:tc>
        <w:tc>
          <w:tcPr>
            <w:tcW w:w="1910" w:type="dxa"/>
          </w:tcPr>
          <w:p w:rsidR="007A4617" w:rsidRDefault="007A4617" w:rsidP="00FC0E22">
            <w:pPr>
              <w:jc w:val="both"/>
            </w:pPr>
            <w:r>
              <w:t>11648439,65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4,03</w:t>
            </w:r>
          </w:p>
        </w:tc>
        <w:tc>
          <w:tcPr>
            <w:tcW w:w="1838" w:type="dxa"/>
          </w:tcPr>
          <w:p w:rsidR="007A4617" w:rsidRDefault="007A4617" w:rsidP="00FC0E22">
            <w:pPr>
              <w:jc w:val="both"/>
            </w:pPr>
            <w:r>
              <w:t>39,65</w:t>
            </w:r>
          </w:p>
        </w:tc>
      </w:tr>
    </w:tbl>
    <w:p w:rsidR="007A4617" w:rsidRDefault="007A4617" w:rsidP="007A4617">
      <w:pPr>
        <w:spacing w:after="0"/>
        <w:jc w:val="both"/>
      </w:pPr>
      <w:r>
        <w:rPr>
          <w:rStyle w:val="CharAttribute0"/>
          <w:rFonts w:eastAsia="№Е"/>
          <w:szCs w:val="24"/>
        </w:rPr>
        <w:t>П</w:t>
      </w:r>
      <w:r w:rsidR="00A27D66">
        <w:rPr>
          <w:rStyle w:val="CharAttribute0"/>
          <w:rFonts w:eastAsia="№Е"/>
          <w:szCs w:val="24"/>
        </w:rPr>
        <w:t>о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теореме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Пифагора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находим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длины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всех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линий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нашего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участка</w:t>
      </w:r>
      <w:r w:rsidR="00A27D66">
        <w:rPr>
          <w:rStyle w:val="CharAttribute0"/>
          <w:rFonts w:eastAsia="№Е"/>
          <w:szCs w:val="24"/>
        </w:rPr>
        <w:t xml:space="preserve"> (</w:t>
      </w:r>
      <w:r w:rsidR="00A27D66">
        <w:rPr>
          <w:rStyle w:val="CharAttribute0"/>
          <w:rFonts w:eastAsia="№Е"/>
          <w:szCs w:val="24"/>
        </w:rPr>
        <w:t>как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сторон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так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и</w:t>
      </w:r>
      <w:r w:rsidR="00A27D66">
        <w:rPr>
          <w:rStyle w:val="CharAttribute0"/>
          <w:rFonts w:eastAsia="№Е"/>
          <w:szCs w:val="24"/>
        </w:rPr>
        <w:t xml:space="preserve"> </w:t>
      </w:r>
      <w:r w:rsidR="00A27D66">
        <w:rPr>
          <w:rStyle w:val="CharAttribute0"/>
          <w:rFonts w:eastAsia="№Е"/>
          <w:szCs w:val="24"/>
        </w:rPr>
        <w:t>диагоналей</w:t>
      </w:r>
      <w:r w:rsidR="00A27D66">
        <w:rPr>
          <w:rStyle w:val="CharAttribute0"/>
          <w:rFonts w:eastAsia="№Е"/>
          <w:szCs w:val="24"/>
        </w:rPr>
        <w:t xml:space="preserve">). </w:t>
      </w:r>
      <w:r>
        <w:rPr>
          <w:rFonts w:ascii="Cambria Math" w:hAnsi="Cambria Math"/>
        </w:rPr>
        <w:br/>
      </w:r>
      <m:oMathPara>
        <m:oMath>
          <m:r>
            <w:rPr>
              <w:rFonts w:ascii="Cambria Math" w:hAnsi="Cambria Math"/>
            </w:rPr>
            <m:t>L=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n+1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n+1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7A4617" w:rsidRDefault="007A4617" w:rsidP="007A4617">
      <w:pPr>
        <w:spacing w:after="0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Затем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берем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рулетку</w:t>
      </w:r>
      <w:r>
        <w:rPr>
          <w:rStyle w:val="CharAttribute0"/>
          <w:rFonts w:eastAsia="№Е"/>
          <w:szCs w:val="24"/>
        </w:rPr>
        <w:t xml:space="preserve"> (</w:t>
      </w:r>
      <w:r>
        <w:rPr>
          <w:rStyle w:val="CharAttribute0"/>
          <w:rFonts w:eastAsia="№Е"/>
          <w:szCs w:val="24"/>
        </w:rPr>
        <w:t>мерную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ленту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или</w:t>
      </w:r>
      <w:r>
        <w:rPr>
          <w:rStyle w:val="CharAttribute0"/>
          <w:rFonts w:eastAsia="№Е"/>
          <w:szCs w:val="24"/>
        </w:rPr>
        <w:t xml:space="preserve"> </w:t>
      </w:r>
      <w:proofErr w:type="spellStart"/>
      <w:r>
        <w:rPr>
          <w:rStyle w:val="CharAttribute0"/>
          <w:rFonts w:eastAsia="№Е"/>
          <w:szCs w:val="24"/>
        </w:rPr>
        <w:t>светодальномер</w:t>
      </w:r>
      <w:proofErr w:type="spellEnd"/>
      <w:r>
        <w:rPr>
          <w:rStyle w:val="CharAttribute0"/>
          <w:rFonts w:eastAsia="№Е"/>
          <w:szCs w:val="24"/>
        </w:rPr>
        <w:t xml:space="preserve">, </w:t>
      </w:r>
      <w:r>
        <w:rPr>
          <w:rStyle w:val="CharAttribute0"/>
          <w:rFonts w:eastAsia="№Е"/>
          <w:szCs w:val="24"/>
        </w:rPr>
        <w:t>делаем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промеры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между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колышками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и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сравниваем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фактический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результат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с</w:t>
      </w:r>
      <w:r>
        <w:rPr>
          <w:rStyle w:val="CharAttribute0"/>
          <w:rFonts w:eastAsia="№Е"/>
          <w:szCs w:val="24"/>
        </w:rPr>
        <w:t xml:space="preserve"> </w:t>
      </w:r>
      <w:r>
        <w:rPr>
          <w:rStyle w:val="CharAttribute0"/>
          <w:rFonts w:eastAsia="№Е"/>
          <w:szCs w:val="24"/>
        </w:rPr>
        <w:t>расчетным</w:t>
      </w:r>
      <w:r>
        <w:rPr>
          <w:rStyle w:val="CharAttribute0"/>
          <w:rFonts w:eastAsia="№Е"/>
          <w:szCs w:val="24"/>
        </w:rPr>
        <w:t>.</w:t>
      </w:r>
    </w:p>
    <w:tbl>
      <w:tblPr>
        <w:tblStyle w:val="a3"/>
        <w:tblW w:w="0" w:type="auto"/>
        <w:tblLook w:val="04A0"/>
      </w:tblPr>
      <w:tblGrid>
        <w:gridCol w:w="1242"/>
        <w:gridCol w:w="2977"/>
        <w:gridCol w:w="3312"/>
        <w:gridCol w:w="2040"/>
      </w:tblGrid>
      <w:tr w:rsidR="007A4617" w:rsidTr="00FC0E22">
        <w:tc>
          <w:tcPr>
            <w:tcW w:w="1242" w:type="dxa"/>
          </w:tcPr>
          <w:p w:rsidR="007A4617" w:rsidRDefault="007A4617" w:rsidP="00FC0E22">
            <w:pPr>
              <w:jc w:val="both"/>
            </w:pPr>
            <w:r>
              <w:t>№ линии</w:t>
            </w:r>
          </w:p>
        </w:tc>
        <w:tc>
          <w:tcPr>
            <w:tcW w:w="2977" w:type="dxa"/>
          </w:tcPr>
          <w:p w:rsidR="007A4617" w:rsidRDefault="007A4617" w:rsidP="00FC0E22">
            <w:pPr>
              <w:jc w:val="both"/>
            </w:pPr>
            <w:r>
              <w:t>Расчетное расстояние, м</w:t>
            </w:r>
          </w:p>
        </w:tc>
        <w:tc>
          <w:tcPr>
            <w:tcW w:w="3312" w:type="dxa"/>
          </w:tcPr>
          <w:p w:rsidR="007A4617" w:rsidRDefault="007A4617" w:rsidP="00FC0E22">
            <w:pPr>
              <w:jc w:val="both"/>
            </w:pPr>
            <w:r>
              <w:t>Измеренное расстояние, м</w:t>
            </w:r>
          </w:p>
        </w:tc>
        <w:tc>
          <w:tcPr>
            <w:tcW w:w="2040" w:type="dxa"/>
          </w:tcPr>
          <w:p w:rsidR="007A4617" w:rsidRDefault="007A4617" w:rsidP="00FC0E22">
            <w:pPr>
              <w:jc w:val="both"/>
            </w:pPr>
            <w:r>
              <w:t>Разность, м</w:t>
            </w:r>
          </w:p>
        </w:tc>
      </w:tr>
      <w:tr w:rsidR="007A4617" w:rsidTr="00FC0E22">
        <w:tc>
          <w:tcPr>
            <w:tcW w:w="1242" w:type="dxa"/>
          </w:tcPr>
          <w:p w:rsidR="007A4617" w:rsidRDefault="007A4617" w:rsidP="00FC0E22">
            <w:pPr>
              <w:jc w:val="both"/>
            </w:pPr>
            <w:r>
              <w:t>1-2</w:t>
            </w:r>
          </w:p>
        </w:tc>
        <w:tc>
          <w:tcPr>
            <w:tcW w:w="2977" w:type="dxa"/>
          </w:tcPr>
          <w:p w:rsidR="007A4617" w:rsidRPr="00527808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30,01</w:t>
            </w:r>
          </w:p>
        </w:tc>
        <w:tc>
          <w:tcPr>
            <w:tcW w:w="3312" w:type="dxa"/>
          </w:tcPr>
          <w:p w:rsidR="007A4617" w:rsidRPr="00527808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30,05</w:t>
            </w:r>
          </w:p>
        </w:tc>
        <w:tc>
          <w:tcPr>
            <w:tcW w:w="2040" w:type="dxa"/>
          </w:tcPr>
          <w:p w:rsidR="007A4617" w:rsidRPr="00C251BE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0,05</w:t>
            </w:r>
          </w:p>
        </w:tc>
      </w:tr>
      <w:tr w:rsidR="007A4617" w:rsidTr="00FC0E22">
        <w:tc>
          <w:tcPr>
            <w:tcW w:w="1242" w:type="dxa"/>
          </w:tcPr>
          <w:p w:rsidR="007A4617" w:rsidRDefault="007A4617" w:rsidP="00FC0E22">
            <w:pPr>
              <w:jc w:val="both"/>
            </w:pPr>
            <w:r>
              <w:lastRenderedPageBreak/>
              <w:t>2-3</w:t>
            </w:r>
          </w:p>
        </w:tc>
        <w:tc>
          <w:tcPr>
            <w:tcW w:w="2977" w:type="dxa"/>
          </w:tcPr>
          <w:p w:rsidR="007A4617" w:rsidRPr="00527808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3312" w:type="dxa"/>
          </w:tcPr>
          <w:p w:rsidR="007A4617" w:rsidRPr="00527808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40,09</w:t>
            </w:r>
          </w:p>
        </w:tc>
        <w:tc>
          <w:tcPr>
            <w:tcW w:w="2040" w:type="dxa"/>
          </w:tcPr>
          <w:p w:rsidR="007A4617" w:rsidRPr="00C251BE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0,09</w:t>
            </w:r>
          </w:p>
        </w:tc>
      </w:tr>
      <w:tr w:rsidR="007A4617" w:rsidTr="00FC0E22">
        <w:tc>
          <w:tcPr>
            <w:tcW w:w="1242" w:type="dxa"/>
          </w:tcPr>
          <w:p w:rsidR="007A4617" w:rsidRDefault="007A4617" w:rsidP="00FC0E22">
            <w:pPr>
              <w:jc w:val="both"/>
            </w:pPr>
            <w:r>
              <w:t>3-4</w:t>
            </w:r>
          </w:p>
        </w:tc>
        <w:tc>
          <w:tcPr>
            <w:tcW w:w="2977" w:type="dxa"/>
          </w:tcPr>
          <w:p w:rsidR="007A4617" w:rsidRPr="00527808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312" w:type="dxa"/>
          </w:tcPr>
          <w:p w:rsidR="007A4617" w:rsidRPr="00C251BE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29,93</w:t>
            </w:r>
          </w:p>
        </w:tc>
        <w:tc>
          <w:tcPr>
            <w:tcW w:w="2040" w:type="dxa"/>
          </w:tcPr>
          <w:p w:rsidR="007A4617" w:rsidRPr="00C251BE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-0,07</w:t>
            </w:r>
          </w:p>
        </w:tc>
      </w:tr>
      <w:tr w:rsidR="007A4617" w:rsidTr="00FC0E22">
        <w:tc>
          <w:tcPr>
            <w:tcW w:w="1242" w:type="dxa"/>
          </w:tcPr>
          <w:p w:rsidR="007A4617" w:rsidRDefault="007A4617" w:rsidP="00FC0E22">
            <w:pPr>
              <w:jc w:val="both"/>
            </w:pPr>
            <w:r>
              <w:t>4-1</w:t>
            </w:r>
          </w:p>
        </w:tc>
        <w:tc>
          <w:tcPr>
            <w:tcW w:w="2977" w:type="dxa"/>
          </w:tcPr>
          <w:p w:rsidR="007A4617" w:rsidRPr="00527808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3312" w:type="dxa"/>
          </w:tcPr>
          <w:p w:rsidR="007A4617" w:rsidRPr="00C251BE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40,03</w:t>
            </w:r>
          </w:p>
        </w:tc>
        <w:tc>
          <w:tcPr>
            <w:tcW w:w="2040" w:type="dxa"/>
          </w:tcPr>
          <w:p w:rsidR="007A4617" w:rsidRPr="00C251BE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0,03</w:t>
            </w:r>
          </w:p>
        </w:tc>
      </w:tr>
      <w:tr w:rsidR="007A4617" w:rsidTr="00FC0E22">
        <w:tc>
          <w:tcPr>
            <w:tcW w:w="1242" w:type="dxa"/>
          </w:tcPr>
          <w:p w:rsidR="007A4617" w:rsidRPr="003330DC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1-3</w:t>
            </w:r>
          </w:p>
        </w:tc>
        <w:tc>
          <w:tcPr>
            <w:tcW w:w="2977" w:type="dxa"/>
          </w:tcPr>
          <w:p w:rsidR="007A4617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3312" w:type="dxa"/>
          </w:tcPr>
          <w:p w:rsidR="007A4617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50,02</w:t>
            </w:r>
          </w:p>
        </w:tc>
        <w:tc>
          <w:tcPr>
            <w:tcW w:w="2040" w:type="dxa"/>
          </w:tcPr>
          <w:p w:rsidR="007A4617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0,02</w:t>
            </w:r>
          </w:p>
        </w:tc>
      </w:tr>
      <w:tr w:rsidR="007A4617" w:rsidTr="00FC0E22">
        <w:tc>
          <w:tcPr>
            <w:tcW w:w="1242" w:type="dxa"/>
          </w:tcPr>
          <w:p w:rsidR="007A4617" w:rsidRPr="003330DC" w:rsidRDefault="007A4617" w:rsidP="00FC0E22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2-4</w:t>
            </w:r>
          </w:p>
        </w:tc>
        <w:tc>
          <w:tcPr>
            <w:tcW w:w="2977" w:type="dxa"/>
          </w:tcPr>
          <w:p w:rsidR="007A4617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50,01</w:t>
            </w:r>
          </w:p>
        </w:tc>
        <w:tc>
          <w:tcPr>
            <w:tcW w:w="3312" w:type="dxa"/>
          </w:tcPr>
          <w:p w:rsidR="007A4617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50,06</w:t>
            </w:r>
          </w:p>
        </w:tc>
        <w:tc>
          <w:tcPr>
            <w:tcW w:w="2040" w:type="dxa"/>
          </w:tcPr>
          <w:p w:rsidR="007A4617" w:rsidRDefault="007A4617" w:rsidP="00FC0E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0,05</w:t>
            </w:r>
          </w:p>
        </w:tc>
      </w:tr>
    </w:tbl>
    <w:p w:rsidR="007A4617" w:rsidRDefault="007A4617" w:rsidP="007A4617">
      <w:pPr>
        <w:spacing w:after="0"/>
        <w:jc w:val="both"/>
      </w:pPr>
    </w:p>
    <w:p w:rsidR="00A27D66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С огромной долей уверенности можно утверждать что фактические и расчетные расстояния будут не равны друг другу. И тут важно вспомнить о допуске отклонений. В большинстве случаев допускается отклонение размеров до 10 см. Если все наши погрешности промеров уложились в допуск, значит можно утверждать что геометрия участка фактически соответствует участку, поставленному на кадастровый учет. Для контроля можно вычислить площадь участка по координатам и по методу вписанных фигур.</w:t>
      </w: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C0E22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8" type="#_x0000_t202" style="position:absolute;left:0;text-align:left;margin-left:97.3pt;margin-top:31.6pt;width:23.5pt;height:23.5pt;z-index:251778048;mso-position-horizontal-relative:text;mso-position-vertical-relative:text" o:regroupid="3" stroked="f">
            <v:textbox style="mso-next-textbox:#_x0000_s1058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shape>
        </w:pict>
      </w:r>
      <w:r w:rsidR="00FC0E22">
        <w:rPr>
          <w:sz w:val="24"/>
          <w:szCs w:val="24"/>
        </w:rPr>
        <w:t>Для вычисления площади произвольной фигуры по координатам, представим эту фигуру как совокупность трапеций.</w:t>
      </w:r>
    </w:p>
    <w:p w:rsidR="0013217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2" type="#_x0000_t202" style="position:absolute;left:0;text-align:left;margin-left:8.3pt;margin-top:2.1pt;width:23.5pt;height:23.5pt;z-index:251782144;mso-position-horizontal-relative:text;mso-position-vertical-relative:text" o:regroupid="3" stroked="f">
            <v:textbox style="mso-next-textbox:#_x0000_s1062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59" type="#_x0000_t202" style="position:absolute;left:0;text-align:left;margin-left:184.8pt;margin-top:16.6pt;width:23.5pt;height:23.5pt;z-index:251779072;mso-position-horizontal-relative:text;mso-position-vertical-relative:text" o:regroupid="3" stroked="f">
            <v:textbox style="mso-next-textbox:#_x0000_s1059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131.3pt;margin-top:16.6pt;width:0;height:104pt;z-index:251752448" o:connectortype="straight" o:regroupid="3"/>
        </w:pict>
      </w:r>
      <w:r>
        <w:rPr>
          <w:noProof/>
          <w:sz w:val="24"/>
          <w:szCs w:val="24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32" type="#_x0000_t56" style="position:absolute;left:0;text-align:left;margin-left:87.8pt;margin-top:16.6pt;width:94pt;height:80pt;rotation:-339553fd;z-index:251751424" o:regroupid="3" strokeweight="2pt"/>
        </w:pict>
      </w:r>
      <w:r>
        <w:rPr>
          <w:noProof/>
          <w:sz w:val="24"/>
          <w:szCs w:val="24"/>
        </w:rPr>
        <w:pict>
          <v:shape id="_x0000_s1030" type="#_x0000_t32" style="position:absolute;left:0;text-align:left;margin-left:41.3pt;margin-top:2.1pt;width:0;height:118.5pt;flip:y;z-index:251749376" o:connectortype="straight" o:regroupid="3">
            <v:stroke endarrow="block"/>
          </v:shape>
        </w:pict>
      </w:r>
      <w:r>
        <w:rPr>
          <w:noProof/>
          <w:sz w:val="24"/>
          <w:szCs w:val="24"/>
        </w:rPr>
        <w:pict>
          <v:shapetype id="_x0000_t118" coordsize="21600,21600" o:spt="118" path="m,4292l21600,r,21600l,21600xe">
            <v:stroke joinstyle="miter"/>
            <v:path gradientshapeok="t" o:connecttype="custom" o:connectlocs="10800,2146;0,10800;10800,21600;21600,10800" textboxrect="0,4291,21600,21600"/>
          </v:shapetype>
          <v:shape id="_x0000_s1065" type="#_x0000_t118" style="position:absolute;left:0;text-align:left;margin-left:333.55pt;margin-top:12.65pt;width:36pt;height:75.5pt;z-index:251742208" o:regroupid="1"/>
        </w:pict>
      </w:r>
    </w:p>
    <w:p w:rsidR="0013217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0" type="#_x0000_t32" style="position:absolute;left:0;text-align:left;margin-left:91.3pt;margin-top:12.6pt;width:67pt;height:90pt;flip:x;z-index:251759616" o:connectortype="straight" o:regroupid="3"/>
        </w:pict>
      </w:r>
      <w:r>
        <w:rPr>
          <w:noProof/>
          <w:sz w:val="24"/>
          <w:szCs w:val="24"/>
        </w:rPr>
        <w:pict>
          <v:shape id="_x0000_s1039" type="#_x0000_t32" style="position:absolute;left:0;text-align:left;margin-left:87.8pt;margin-top:7.6pt;width:59.5pt;height:82.5pt;flip:x;z-index:251758592" o:connectortype="straight" o:regroupid="3"/>
        </w:pict>
      </w:r>
      <w:r>
        <w:rPr>
          <w:noProof/>
          <w:sz w:val="24"/>
          <w:szCs w:val="24"/>
        </w:rPr>
        <w:pict>
          <v:shape id="_x0000_s1038" type="#_x0000_t32" style="position:absolute;left:0;text-align:left;margin-left:87.8pt;margin-top:3.6pt;width:50pt;height:70pt;flip:x;z-index:251757568" o:connectortype="straight" o:regroupid="3"/>
        </w:pict>
      </w:r>
      <w:r>
        <w:rPr>
          <w:noProof/>
          <w:sz w:val="24"/>
          <w:szCs w:val="24"/>
        </w:rPr>
        <w:pict>
          <v:shape id="_x0000_s1037" type="#_x0000_t32" style="position:absolute;left:0;text-align:left;margin-left:87.8pt;margin-top:3.6pt;width:37.5pt;height:54pt;flip:x;z-index:251756544" o:connectortype="straight" o:regroupid="3"/>
        </w:pict>
      </w:r>
    </w:p>
    <w:p w:rsidR="0013217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7" type="#_x0000_t202" style="position:absolute;left:0;text-align:left;margin-left:60.3pt;margin-top:.6pt;width:23.5pt;height:23.5pt;z-index:251777024;mso-position-horizontal-relative:text;mso-position-vertical-relative:text" o:regroupid="3" stroked="f">
            <v:textbox style="mso-next-textbox:#_x0000_s1057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43" type="#_x0000_t32" style="position:absolute;left:0;text-align:left;margin-left:131.3pt;margin-top:15.6pt;width:50.5pt;height:67.5pt;flip:x;z-index:251762688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2" type="#_x0000_t32" style="position:absolute;left:0;text-align:left;margin-left:117.8pt;margin-top:7.6pt;width:60pt;height:75.5pt;flip:x;z-index:251761664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1" type="#_x0000_t32" style="position:absolute;left:0;text-align:left;margin-left:104.8pt;margin-top:.6pt;width:62.5pt;height:82.5pt;flip:x;z-index:251760640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36" type="#_x0000_t32" style="position:absolute;left:0;text-align:left;margin-left:87.8pt;margin-top:.6pt;width:17pt;height:26.5pt;flip:x;z-index:251755520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35" type="#_x0000_t32" style="position:absolute;left:0;text-align:left;margin-left:181.8pt;margin-top:7.6pt;width:0;height:77pt;z-index:251754496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27" type="#_x0000_t32" style="position:absolute;left:0;text-align:left;margin-left:87.8pt;margin-top:15.6pt;width:0;height:69pt;z-index:251746304;mso-position-horizontal-relative:text;mso-position-vertical-relative:text" o:connectortype="straight" o:regroupid="2"/>
        </w:pict>
      </w:r>
      <w:r>
        <w:rPr>
          <w:noProof/>
          <w:sz w:val="24"/>
          <w:szCs w:val="24"/>
        </w:rPr>
        <w:pict>
          <v:shape id="_x0000_s1066" type="#_x0000_t202" style="position:absolute;left:0;text-align:left;margin-left:374.55pt;margin-top:6.6pt;width:18.5pt;height:21.5pt;z-index:251743232" o:regroupid="1" stroked="f">
            <v:textbox>
              <w:txbxContent>
                <w:p w:rsidR="009367CE" w:rsidRDefault="009367CE" w:rsidP="00132174">
                  <w:r>
                    <w:t>а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7" type="#_x0000_t202" style="position:absolute;left:0;text-align:left;margin-left:309.8pt;margin-top:6.6pt;width:18.5pt;height:21.5pt;z-index:251744256" o:regroupid="1" stroked="f">
            <v:textbox>
              <w:txbxContent>
                <w:p w:rsidR="009367CE" w:rsidRPr="001A1609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13217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6" type="#_x0000_t32" style="position:absolute;left:0;text-align:left;margin-left:86.8pt;margin-top:16.6pt;width:18pt;height:13.5pt;z-index:251776000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55" type="#_x0000_t32" style="position:absolute;left:0;text-align:left;margin-left:177.8pt;margin-top:6.1pt;width:4pt;height:4pt;z-index:251774976;mso-position-horizontal-relative:text;mso-position-vertical-relative:text" o:connectortype="straight" o:regroupid="3"/>
        </w:pict>
      </w:r>
    </w:p>
    <w:p w:rsidR="0013217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1" type="#_x0000_t202" style="position:absolute;left:0;text-align:left;margin-left:60.3pt;margin-top:16.6pt;width:23.5pt;height:23.5pt;z-index:251781120;mso-position-horizontal-relative:text;mso-position-vertical-relative:text" o:regroupid="3" stroked="f">
            <v:textbox style="mso-next-textbox:#_x0000_s1061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0" type="#_x0000_t202" style="position:absolute;left:0;text-align:left;margin-left:184.8pt;margin-top:12.6pt;width:23.5pt;height:23.5pt;z-index:251780096;mso-position-horizontal-relative:text;mso-position-vertical-relative:text" o:regroupid="3" stroked="f">
            <v:textbox style="mso-next-textbox:#_x0000_s1060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54" type="#_x0000_t32" style="position:absolute;left:0;text-align:left;margin-left:171.8pt;margin-top:3.6pt;width:10pt;height:6pt;z-index:251773952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53" type="#_x0000_t32" style="position:absolute;left:0;text-align:left;margin-left:167.3pt;margin-top:12.1pt;width:14.5pt;height:10pt;z-index:251772928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9" type="#_x0000_t32" style="position:absolute;left:0;text-align:left;margin-left:87.8pt;margin-top:12.1pt;width:50pt;height:36.5pt;z-index:251768832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5" type="#_x0000_t32" style="position:absolute;left:0;text-align:left;margin-left:158.3pt;margin-top:16.6pt;width:23.5pt;height:32pt;flip:x;z-index:251764736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4" type="#_x0000_t32" style="position:absolute;left:0;text-align:left;margin-left:144.8pt;margin-top:.1pt;width:37pt;height:48.5pt;flip:x;z-index:251763712;mso-position-horizontal-relative:text;mso-position-vertical-relative:text" o:connectortype="straight" o:regroupid="3"/>
        </w:pict>
      </w:r>
    </w:p>
    <w:p w:rsidR="0013217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3" type="#_x0000_t202" style="position:absolute;left:0;text-align:left;margin-left:224.3pt;margin-top:1.6pt;width:23.5pt;height:23.5pt;z-index:251783168;mso-position-horizontal-relative:text;mso-position-vertical-relative:text" o:regroupid="3" stroked="f">
            <v:textbox style="mso-next-textbox:#_x0000_s1063">
              <w:txbxContent>
                <w:p w:rsidR="009367CE" w:rsidRPr="002A0EBF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52" type="#_x0000_t32" style="position:absolute;left:0;text-align:left;margin-left:158.3pt;margin-top:4.1pt;width:23.5pt;height:18pt;z-index:251771904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51" type="#_x0000_t32" style="position:absolute;left:0;text-align:left;margin-left:137.8pt;margin-top:6.6pt;width:34pt;height:22.5pt;z-index:251770880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50" type="#_x0000_t32" style="position:absolute;left:0;text-align:left;margin-left:120.8pt;margin-top:6.6pt;width:34pt;height:24pt;z-index:251769856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8" type="#_x0000_t32" style="position:absolute;left:0;text-align:left;margin-left:87.8pt;margin-top:6.6pt;width:30pt;height:22.5pt;z-index:251767808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34" type="#_x0000_t32" style="position:absolute;left:0;text-align:left;margin-left:166.8pt;margin-top:4.1pt;width:.5pt;height:26.5pt;z-index:251753472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28" type="#_x0000_t32" style="position:absolute;left:0;text-align:left;margin-left:109.8pt;margin-top:9.6pt;width:0;height:21pt;z-index:251747328;mso-position-horizontal-relative:text;mso-position-vertical-relative:text" o:connectortype="straight" o:regroupid="2"/>
        </w:pict>
      </w:r>
      <w:r>
        <w:rPr>
          <w:noProof/>
          <w:sz w:val="24"/>
          <w:szCs w:val="24"/>
        </w:rPr>
        <w:pict>
          <v:shape id="_x0000_s1068" type="#_x0000_t202" style="position:absolute;left:0;text-align:left;margin-left:343.05pt;margin-top:.6pt;width:18.5pt;height:21.5pt;z-index:251745280" o:regroupid="1" stroked="f">
            <v:textbox>
              <w:txbxContent>
                <w:p w:rsidR="009367CE" w:rsidRPr="001A1609" w:rsidRDefault="009367CE" w:rsidP="0013217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</w:t>
                  </w:r>
                </w:p>
              </w:txbxContent>
            </v:textbox>
          </v:shape>
        </w:pict>
      </w:r>
    </w:p>
    <w:p w:rsidR="00FC0E22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7" type="#_x0000_t32" style="position:absolute;left:0;text-align:left;margin-left:87.8pt;margin-top:.1pt;width:17pt;height:12.5pt;z-index:251766784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46" type="#_x0000_t32" style="position:absolute;left:0;text-align:left;margin-left:171.8pt;margin-top:.1pt;width:10pt;height:12.5pt;flip:x;z-index:251765760;mso-position-horizontal-relative:text;mso-position-vertical-relative:text" o:connectortype="straight" o:regroupid="3"/>
        </w:pict>
      </w:r>
      <w:r>
        <w:rPr>
          <w:noProof/>
          <w:sz w:val="24"/>
          <w:szCs w:val="24"/>
        </w:rPr>
        <w:pict>
          <v:shape id="_x0000_s1031" type="#_x0000_t32" style="position:absolute;left:0;text-align:left;margin-left:41.3pt;margin-top:12.6pt;width:201.5pt;height:0;z-index:251750400;mso-position-horizontal-relative:text;mso-position-vertical-relative:text" o:connectortype="straight" o:regroupid="3">
            <v:stroke endarrow="block"/>
          </v:shape>
        </w:pict>
      </w:r>
    </w:p>
    <w:p w:rsidR="00132174" w:rsidRDefault="00132174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132174" w:rsidRPr="00E7253E" w:rsidRDefault="00132174" w:rsidP="00132174">
      <w:pPr>
        <w:rPr>
          <w:i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S=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a+b</m:t>
              </m:r>
            </m:num>
            <m:den>
              <m:r>
                <w:rPr>
                  <w:rFonts w:ascii="Cambria Math" w:hAnsi="Cambria Math"/>
                  <w:lang w:val="en-US"/>
                </w:rPr>
                <m:t>2</m:t>
              </m:r>
            </m:den>
          </m:f>
          <m:r>
            <w:rPr>
              <w:rFonts w:ascii="Cambria Math" w:hAnsi="Cambria Math"/>
              <w:lang w:val="en-US"/>
            </w:rPr>
            <m:t>h=0,5*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X2+X1</m:t>
              </m:r>
            </m:e>
          </m:d>
          <m:r>
            <w:rPr>
              <w:rFonts w:ascii="Cambria Math" w:hAnsi="Cambria Math"/>
              <w:lang w:val="en-US"/>
            </w:rPr>
            <m:t>*(Y2-Y1)</m:t>
          </m:r>
        </m:oMath>
      </m:oMathPara>
    </w:p>
    <w:p w:rsidR="009473D6" w:rsidRDefault="009473D6" w:rsidP="009473D6">
      <w:pPr>
        <w:rPr>
          <w:lang w:val="en-US"/>
        </w:rPr>
      </w:pPr>
      <w:r>
        <w:rPr>
          <w:lang w:val="en-US"/>
        </w:rPr>
        <w:t>S=0.5(X2+X1)(Y2-Y1)+0.5(X3+X2)(Y3-Y2)+0.5(X4+X3)(Y4-Y3)+0.5(X5+X4)(Y5-Y4)+0.5(X1+X5)(Y1-Y5)</w:t>
      </w:r>
    </w:p>
    <w:p w:rsidR="009473D6" w:rsidRPr="009C029D" w:rsidRDefault="009473D6" w:rsidP="009473D6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P=</m:t>
          </m:r>
          <m:rad>
            <m:radPr>
              <m:degHide m:val="on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(X2-X1)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(Y2-Y1)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lang w:val="en-US"/>
            </w:rPr>
            <m:t>+</m:t>
          </m:r>
          <m:rad>
            <m:radPr>
              <m:degHide m:val="on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(X3-X2)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(Y3-Y2)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lang w:val="en-US"/>
            </w:rPr>
            <m:t>+</m:t>
          </m:r>
          <m:rad>
            <m:radPr>
              <m:degHide m:val="on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(X4-X3)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(Y4-Y3)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lang w:val="en-US"/>
            </w:rPr>
            <m:t>+</m:t>
          </m:r>
          <m:rad>
            <m:radPr>
              <m:degHide m:val="on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(X5-X4)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(Y5-Y4)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lang w:val="en-US"/>
            </w:rPr>
            <m:t>+</m:t>
          </m:r>
          <m:rad>
            <m:radPr>
              <m:degHide m:val="on"/>
              <m:ctrlPr>
                <w:rPr>
                  <w:rFonts w:ascii="Cambria Math" w:hAnsi="Cambria Math"/>
                  <w:i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(X1-X5)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(Y1-Y5)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rad>
        </m:oMath>
      </m:oMathPara>
    </w:p>
    <w:p w:rsidR="00132174" w:rsidRDefault="006E65FB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Находим по этой формуле площадь для нашего участка.</w:t>
      </w:r>
    </w:p>
    <w:p w:rsidR="006E65FB" w:rsidRPr="006E65FB" w:rsidRDefault="006E65FB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S</w:t>
      </w:r>
      <w:r>
        <w:rPr>
          <w:sz w:val="24"/>
          <w:szCs w:val="24"/>
        </w:rPr>
        <w:t>=0,5(32,71+4,03)(48,48-39,65)+0,5(44,46+32,71)(10,24-48,48)+0,5(15,79+44,46)(1,42-10,24)+0,5(4,03+15,79)(39,65-1,42)=</w:t>
      </w:r>
      <w:r w:rsidR="00101EFD">
        <w:rPr>
          <w:sz w:val="24"/>
          <w:szCs w:val="24"/>
        </w:rPr>
        <w:t>-1200,1265 кв.м.</w:t>
      </w:r>
    </w:p>
    <w:p w:rsidR="00132174" w:rsidRDefault="00101EFD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Отрицательного значения площади в данном случае бояться не стоит. Результат нужно брать по модулю.</w:t>
      </w:r>
    </w:p>
    <w:p w:rsidR="00F54794" w:rsidRDefault="00F54794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F54794" w:rsidRDefault="00F54794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Для вычисления площади произвольной фигуры методом вписанных фигур нужно соединить линией любые диагональные углы участка и провести от этой диагонали перпендикуляры во все остальные точки участка. Площади получившихся простых фигур вычисляются по известным со школы формулам (треугольника, прямоугольника, трапеции</w:t>
      </w:r>
      <w:r w:rsidR="00191E6B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F54794" w:rsidRDefault="0058229E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group id="_x0000_s1079" style="position:absolute;left:0;text-align:left;margin-left:277.3pt;margin-top:1.2pt;width:148pt;height:126pt;z-index:251794432" coordorigin="1490,13215" coordsize="2960,2520">
            <v:shape id="_x0000_s1069" type="#_x0000_t56" style="position:absolute;left:2010;top:13665;width:1880;height:1600;rotation:-339553fd" strokeweight="2pt"/>
            <v:shape id="_x0000_s1070" type="#_x0000_t202" style="position:absolute;left:1490;top:14035;width:470;height:470;mso-position-horizontal-relative:text;mso-position-vertical-relative:text" stroked="f">
              <v:textbox style="mso-next-textbox:#_x0000_s1070">
                <w:txbxContent>
                  <w:p w:rsidR="009367CE" w:rsidRPr="002A0EBF" w:rsidRDefault="009367CE" w:rsidP="0013217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71" type="#_x0000_t202" style="position:absolute;left:2230;top:13215;width:470;height:470;mso-position-horizontal-relative:text;mso-position-vertical-relative:text" stroked="f">
              <v:textbox style="mso-next-textbox:#_x0000_s1071">
                <w:txbxContent>
                  <w:p w:rsidR="009367CE" w:rsidRPr="002A0EBF" w:rsidRDefault="009367CE" w:rsidP="0013217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072" type="#_x0000_t202" style="position:absolute;left:3980;top:13635;width:470;height:470;mso-position-horizontal-relative:text;mso-position-vertical-relative:text" stroked="f">
              <v:textbox style="mso-next-textbox:#_x0000_s1072">
                <w:txbxContent>
                  <w:p w:rsidR="009367CE" w:rsidRPr="002A0EBF" w:rsidRDefault="009367CE" w:rsidP="0013217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073" type="#_x0000_t202" style="position:absolute;left:3760;top:15160;width:470;height:470;mso-position-horizontal-relative:text;mso-position-vertical-relative:text" stroked="f">
              <v:textbox style="mso-next-textbox:#_x0000_s1073">
                <w:txbxContent>
                  <w:p w:rsidR="009367CE" w:rsidRPr="002A0EBF" w:rsidRDefault="009367CE" w:rsidP="0013217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</w:t>
                    </w:r>
                  </w:p>
                </w:txbxContent>
              </v:textbox>
            </v:shape>
            <v:shape id="_x0000_s1074" type="#_x0000_t202" style="position:absolute;left:1760;top:15265;width:470;height:470;mso-position-horizontal-relative:text;mso-position-vertical-relative:text" stroked="f">
              <v:textbox style="mso-next-textbox:#_x0000_s1074">
                <w:txbxContent>
                  <w:p w:rsidR="009367CE" w:rsidRPr="002A0EBF" w:rsidRDefault="009367CE" w:rsidP="00132174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5</w:t>
                    </w:r>
                  </w:p>
                </w:txbxContent>
              </v:textbox>
            </v:shape>
            <v:shape id="_x0000_s1075" type="#_x0000_t32" style="position:absolute;left:2010;top:14385;width:1630;height:775" o:connectortype="straight"/>
            <v:shape id="_x0000_s1076" type="#_x0000_t32" style="position:absolute;left:2445;top:13685;width:445;height:910;flip:x" o:connectortype="straight"/>
            <v:shape id="_x0000_s1077" type="#_x0000_t32" style="position:absolute;left:2445;top:14745;width:255;height:600;flip:y" o:connectortype="straight"/>
            <v:shape id="_x0000_s1078" type="#_x0000_t32" style="position:absolute;left:3474;top:14248;width:400;height:855;flip:x" o:connectortype="straight"/>
          </v:group>
        </w:pict>
      </w:r>
    </w:p>
    <w:p w:rsidR="00F54794" w:rsidRDefault="00F54794" w:rsidP="003D12C1">
      <w:pPr>
        <w:pStyle w:val="ParaAttribute1"/>
        <w:spacing w:line="313" w:lineRule="auto"/>
        <w:ind w:right="42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Недостатком данного способа является низкая точность определения площади, т.к. приходится измерять длины сторон треугольников и трапеций </w:t>
      </w:r>
      <w:r>
        <w:rPr>
          <w:sz w:val="24"/>
          <w:szCs w:val="24"/>
        </w:rPr>
        <w:lastRenderedPageBreak/>
        <w:t>на чертеже, что</w:t>
      </w:r>
      <w:r w:rsidR="003D12C1">
        <w:rPr>
          <w:sz w:val="24"/>
          <w:szCs w:val="24"/>
        </w:rPr>
        <w:t xml:space="preserve"> </w:t>
      </w:r>
      <w:r>
        <w:rPr>
          <w:sz w:val="24"/>
          <w:szCs w:val="24"/>
        </w:rPr>
        <w:t>неизбежно ведет к погрешности измерений.</w:t>
      </w:r>
      <w:r w:rsidR="003D12C1">
        <w:rPr>
          <w:sz w:val="24"/>
          <w:szCs w:val="24"/>
        </w:rPr>
        <w:t xml:space="preserve"> Но для небольшого личного участка этот способ расчета площади допустим.</w:t>
      </w:r>
    </w:p>
    <w:p w:rsidR="00F54794" w:rsidRDefault="00F54794" w:rsidP="003D12C1">
      <w:pPr>
        <w:pStyle w:val="ParaAttribute1"/>
        <w:spacing w:line="313" w:lineRule="auto"/>
        <w:ind w:right="4252"/>
        <w:jc w:val="both"/>
        <w:rPr>
          <w:sz w:val="24"/>
          <w:szCs w:val="24"/>
        </w:rPr>
      </w:pPr>
    </w:p>
    <w:p w:rsidR="00FD3757" w:rsidRPr="006E1AFB" w:rsidRDefault="00FD3757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color w:val="333333"/>
          <w:sz w:val="24"/>
          <w:szCs w:val="24"/>
          <w:shd w:val="clear" w:color="auto" w:fill="FFFFFF"/>
        </w:rPr>
        <w:t>С</w:t>
      </w:r>
      <w:r w:rsidRPr="00FD3757">
        <w:rPr>
          <w:color w:val="333333"/>
          <w:sz w:val="24"/>
          <w:szCs w:val="24"/>
          <w:shd w:val="clear" w:color="auto" w:fill="FFFFFF"/>
        </w:rPr>
        <w:t xml:space="preserve">огласно методических рекомендаций по проведению межевания объектов </w:t>
      </w:r>
      <w:proofErr w:type="spellStart"/>
      <w:r w:rsidRPr="00FD3757">
        <w:rPr>
          <w:color w:val="333333"/>
          <w:sz w:val="24"/>
          <w:szCs w:val="24"/>
          <w:shd w:val="clear" w:color="auto" w:fill="FFFFFF"/>
        </w:rPr>
        <w:t>землеустроительства</w:t>
      </w:r>
      <w:proofErr w:type="spellEnd"/>
      <w:r w:rsidRPr="00FD3757">
        <w:rPr>
          <w:color w:val="333333"/>
          <w:sz w:val="24"/>
          <w:szCs w:val="24"/>
          <w:shd w:val="clear" w:color="auto" w:fill="FFFFFF"/>
        </w:rPr>
        <w:t xml:space="preserve"> утвержденных </w:t>
      </w:r>
      <w:proofErr w:type="spellStart"/>
      <w:r w:rsidRPr="00FD3757">
        <w:rPr>
          <w:color w:val="333333"/>
          <w:sz w:val="24"/>
          <w:szCs w:val="24"/>
          <w:shd w:val="clear" w:color="auto" w:fill="FFFFFF"/>
        </w:rPr>
        <w:t>Росземкадастром</w:t>
      </w:r>
      <w:proofErr w:type="spellEnd"/>
      <w:r w:rsidRPr="00FD3757">
        <w:rPr>
          <w:color w:val="333333"/>
          <w:sz w:val="24"/>
          <w:szCs w:val="24"/>
          <w:shd w:val="clear" w:color="auto" w:fill="FFFFFF"/>
        </w:rPr>
        <w:t xml:space="preserve"> от 17.02.2003 г. , нормативная точность межевания координат составляет в границах поселения города - 0,10 м. , населенных пунктов поселений - 0,20 м. и т. д. Погрешность в площади участка является расчетной и определяется по формуле</w:t>
      </w:r>
      <w:r w:rsidR="006E1AFB" w:rsidRPr="006E1AFB">
        <w:rPr>
          <w:color w:val="333333"/>
          <w:sz w:val="24"/>
          <w:szCs w:val="24"/>
          <w:shd w:val="clear" w:color="auto" w:fill="FFFFFF"/>
        </w:rPr>
        <w:t>:</w:t>
      </w:r>
      <w:r w:rsidR="006E1AFB">
        <w:rPr>
          <w:color w:val="333333"/>
          <w:sz w:val="24"/>
          <w:szCs w:val="24"/>
          <w:shd w:val="clear" w:color="auto" w:fill="FFFFFF"/>
        </w:rPr>
        <w:t xml:space="preserve"> </w:t>
      </w:r>
    </w:p>
    <w:p w:rsidR="006E1AFB" w:rsidRDefault="006E1AFB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  <w:lang w:val="en-US"/>
        </w:rPr>
      </w:pPr>
      <m:oMathPara>
        <m:oMath>
          <m:r>
            <w:rPr>
              <w:rStyle w:val="CharAttribute0"/>
              <w:rFonts w:ascii="Cambria Math" w:eastAsia="№Е" w:hAnsi="Cambria Math"/>
              <w:szCs w:val="24"/>
              <w:lang w:val="en-US"/>
            </w:rPr>
            <m:t>∆P=3.5*Mt*</m:t>
          </m:r>
          <m:rad>
            <m:radPr>
              <m:degHide m:val="on"/>
              <m:ctrlPr>
                <w:rPr>
                  <w:rStyle w:val="CharAttribute0"/>
                  <w:rFonts w:ascii="Cambria Math" w:eastAsia="№Е" w:hAnsi="Cambria Math"/>
                  <w:i/>
                  <w:szCs w:val="24"/>
                  <w:lang w:val="en-US"/>
                </w:rPr>
              </m:ctrlPr>
            </m:radPr>
            <m:deg/>
            <m:e>
              <m:r>
                <w:rPr>
                  <w:rStyle w:val="CharAttribute0"/>
                  <w:rFonts w:ascii="Cambria Math" w:eastAsia="№Е" w:hAnsi="Cambria Math"/>
                  <w:szCs w:val="24"/>
                  <w:lang w:val="en-US"/>
                </w:rPr>
                <m:t>P</m:t>
              </m:r>
            </m:e>
          </m:rad>
        </m:oMath>
      </m:oMathPara>
    </w:p>
    <w:p w:rsidR="006E1AFB" w:rsidRDefault="0065587D" w:rsidP="00A27D66">
      <w:pPr>
        <w:pStyle w:val="ParaAttribute1"/>
        <w:spacing w:line="313" w:lineRule="auto"/>
        <w:jc w:val="both"/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</w:pPr>
      <w:r>
        <w:rPr>
          <w:rStyle w:val="CharAttribute0"/>
          <w:rFonts w:eastAsia="№Е"/>
          <w:szCs w:val="24"/>
        </w:rPr>
        <w:t xml:space="preserve">где </w:t>
      </w:r>
      <w:r>
        <w:rPr>
          <w:rStyle w:val="CharAttribute0"/>
          <w:rFonts w:eastAsia="№Е"/>
          <w:szCs w:val="24"/>
          <w:lang w:val="en-US"/>
        </w:rPr>
        <w:t>Mt</w:t>
      </w:r>
      <w:r>
        <w:rPr>
          <w:rStyle w:val="CharAttribute0"/>
          <w:rFonts w:eastAsia="№Е"/>
          <w:szCs w:val="24"/>
        </w:rPr>
        <w:t xml:space="preserve">- </w:t>
      </w:r>
      <w:r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  <w:t>это предельно допустимая погрешность определения точек, которая устанавливается для категории земли</w:t>
      </w:r>
    </w:p>
    <w:p w:rsidR="0065587D" w:rsidRDefault="0065587D" w:rsidP="00A27D66">
      <w:pPr>
        <w:pStyle w:val="ParaAttribute1"/>
        <w:spacing w:line="313" w:lineRule="auto"/>
        <w:jc w:val="both"/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  <w:t>Если категория земель «Земли населенных пунктов», тогда нормативная точность всегда 0,1 в независимости от разрешенного использования. Для категории земель «Земли сельскохозяйственного назначения»: 0,2 — для разрешенного использования ЛПХ, садоводства и т.д. и 2,5 для всего остального.</w:t>
      </w:r>
    </w:p>
    <w:p w:rsidR="0065587D" w:rsidRDefault="0065587D" w:rsidP="00A27D66">
      <w:pPr>
        <w:pStyle w:val="ParaAttribute1"/>
        <w:spacing w:line="313" w:lineRule="auto"/>
        <w:jc w:val="both"/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  <w:t>Для населенных пунктов погрешность площади составляет примерно 10%.</w:t>
      </w:r>
    </w:p>
    <w:p w:rsidR="0065587D" w:rsidRPr="0065587D" w:rsidRDefault="0065587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Следующим шагом вы как геодезист должны проверить правильность координат поворотных точек участка. Либо </w:t>
      </w:r>
      <w:proofErr w:type="spellStart"/>
      <w:r w:rsidR="00651B17">
        <w:rPr>
          <w:rStyle w:val="CharAttribute0"/>
          <w:rFonts w:eastAsia="№Е"/>
          <w:szCs w:val="24"/>
        </w:rPr>
        <w:t>ГНСС-</w:t>
      </w:r>
      <w:r>
        <w:rPr>
          <w:rStyle w:val="CharAttribute0"/>
          <w:rFonts w:eastAsia="№Е"/>
          <w:szCs w:val="24"/>
        </w:rPr>
        <w:t>приемником</w:t>
      </w:r>
      <w:proofErr w:type="spellEnd"/>
      <w:r>
        <w:rPr>
          <w:rStyle w:val="CharAttribute0"/>
          <w:rFonts w:eastAsia="№Е"/>
          <w:szCs w:val="24"/>
        </w:rPr>
        <w:t>, либо тахеометром от существующих пунктов планово-высотного обоснования.</w:t>
      </w:r>
      <w:r w:rsidR="00D420F4">
        <w:rPr>
          <w:rStyle w:val="CharAttribute0"/>
          <w:rFonts w:eastAsia="№Е"/>
          <w:szCs w:val="24"/>
        </w:rPr>
        <w:t xml:space="preserve"> (</w:t>
      </w:r>
      <w:r w:rsidR="00F838DD">
        <w:rPr>
          <w:rStyle w:val="CharAttribute0"/>
          <w:rFonts w:eastAsia="№Е"/>
          <w:szCs w:val="24"/>
        </w:rPr>
        <w:t>Можно конечно воспользоваться более простыми приборами - теодолитом, нивелиром, мерной лентой</w:t>
      </w:r>
      <w:r w:rsidR="00FD551D">
        <w:rPr>
          <w:rStyle w:val="CharAttribute0"/>
          <w:rFonts w:eastAsia="№Е"/>
          <w:szCs w:val="24"/>
        </w:rPr>
        <w:t xml:space="preserve"> для измерения углов и расстояний</w:t>
      </w:r>
      <w:r w:rsidR="00F838DD">
        <w:rPr>
          <w:rStyle w:val="CharAttribute0"/>
          <w:rFonts w:eastAsia="№Е"/>
          <w:szCs w:val="24"/>
        </w:rPr>
        <w:t>, но погрешность измерений может оказаться на столько большой, что полученные координаты будут отличаться на десятки метров от истинных).</w:t>
      </w:r>
    </w:p>
    <w:p w:rsidR="00EA220D" w:rsidRDefault="00EA220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838DD" w:rsidRDefault="00EA220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Для определения координат участка при помощи тахеометра необходимо взять выписки координат и высот и найти на местности пункты триангуляции или пункты полигонометрии, и пройти между ними теодолитным ходом, проведя его рядом с измеряемым участком.</w:t>
      </w:r>
    </w:p>
    <w:p w:rsidR="007A2CE1" w:rsidRDefault="00034A2E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(ГГС, пункты триангуляции разных классов, пункты полигонометрии, временные репера).</w:t>
      </w:r>
    </w:p>
    <w:p w:rsidR="00883F3D" w:rsidRDefault="00D607FC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drawing>
          <wp:anchor distT="0" distB="0" distL="114300" distR="114300" simplePos="0" relativeHeight="251815936" behindDoc="1" locked="0" layoutInCell="1" allowOverlap="1">
            <wp:simplePos x="0" y="0"/>
            <wp:positionH relativeFrom="column">
              <wp:posOffset>2851785</wp:posOffset>
            </wp:positionH>
            <wp:positionV relativeFrom="paragraph">
              <wp:posOffset>1905</wp:posOffset>
            </wp:positionV>
            <wp:extent cx="2762250" cy="2100703"/>
            <wp:effectExtent l="19050" t="0" r="0" b="0"/>
            <wp:wrapNone/>
            <wp:docPr id="7" name="Рисунок 7" descr="http://proznania.ru/books/kartogr/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roznania.ru/books/kartogr/0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00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3F3D">
        <w:rPr>
          <w:noProof/>
        </w:rPr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1905</wp:posOffset>
            </wp:positionV>
            <wp:extent cx="2266950" cy="2124075"/>
            <wp:effectExtent l="19050" t="0" r="0" b="0"/>
            <wp:wrapNone/>
            <wp:docPr id="3" name="Рисунок 4" descr="http://rudocs.exdat.com/pars_docs/tw_refs/63/62755/62755_html_med5c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udocs.exdat.com/pars_docs/tw_refs/63/62755/62755_html_med5c3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83F3D" w:rsidRDefault="00883F3D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D35D0" w:rsidRDefault="00CD35D0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D35D0" w:rsidRDefault="00CD35D0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D35D0" w:rsidRDefault="00CD35D0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CD35D0" w:rsidRDefault="00CD35D0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817984" behindDoc="1" locked="0" layoutInCell="1" allowOverlap="1">
            <wp:simplePos x="0" y="0"/>
            <wp:positionH relativeFrom="column">
              <wp:posOffset>3347085</wp:posOffset>
            </wp:positionH>
            <wp:positionV relativeFrom="paragraph">
              <wp:posOffset>135890</wp:posOffset>
            </wp:positionV>
            <wp:extent cx="2200275" cy="2952750"/>
            <wp:effectExtent l="19050" t="0" r="9525" b="0"/>
            <wp:wrapNone/>
            <wp:docPr id="13" name="Рисунок 13" descr="https://image.jimcdn.com/app/cms/image/transf/none/path/s3158c5d6284b6585/image/i7efcf0d9e8054273/version/1348589015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age.jimcdn.com/app/cms/image/transf/none/path/s3158c5d6284b6585/image/i7efcf0d9e8054273/version/1348589015/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816960" behindDoc="1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221615</wp:posOffset>
            </wp:positionV>
            <wp:extent cx="2714625" cy="2543175"/>
            <wp:effectExtent l="19050" t="0" r="9525" b="0"/>
            <wp:wrapNone/>
            <wp:docPr id="10" name="Рисунок 10" descr="http://physiography.ru/picture_library/triangulyac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hysiography.ru/picture_library/triangulyaciy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680543" w:rsidRDefault="0068054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2CE1" w:rsidRDefault="001324E8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 w:rsidRPr="001324E8">
        <w:rPr>
          <w:rStyle w:val="CharAttribute0"/>
          <w:rFonts w:eastAsia="№Е"/>
          <w:noProof/>
          <w:szCs w:val="24"/>
        </w:rPr>
        <w:drawing>
          <wp:inline distT="0" distB="0" distL="0" distR="0">
            <wp:extent cx="5940425" cy="3055774"/>
            <wp:effectExtent l="19050" t="0" r="3175" b="0"/>
            <wp:docPr id="43" name="Рисунок 43" descr="http://shkolnie.ru/pars_docs/refs/2/1747/1747_html_m2a797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shkolnie.ru/pars_docs/refs/2/1747/1747_html_m2a7973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5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CE1" w:rsidRDefault="007A2CE1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487A77" w:rsidRDefault="00D944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В любом населенном пункте есть как минимум </w:t>
      </w:r>
      <w:r w:rsidR="006F28B4">
        <w:rPr>
          <w:rStyle w:val="CharAttribute0"/>
          <w:rFonts w:eastAsia="№Е"/>
          <w:szCs w:val="24"/>
        </w:rPr>
        <w:t>два пункта полигонометрии, находящиеся в прямой видимости.</w:t>
      </w:r>
      <w:r w:rsidR="00487A77">
        <w:rPr>
          <w:rStyle w:val="CharAttribute0"/>
          <w:rFonts w:eastAsia="№Е"/>
          <w:szCs w:val="24"/>
        </w:rPr>
        <w:t xml:space="preserve"> </w:t>
      </w:r>
    </w:p>
    <w:p w:rsidR="007A2CE1" w:rsidRDefault="00487A77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Теодолитные ходы бывают замкнутые или разомкнутые.</w:t>
      </w:r>
    </w:p>
    <w:p w:rsidR="00487A77" w:rsidRDefault="00487A77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Замкнутый теодолитный ход начинается и заканчивается на одних и тех же пунктах планово-высотного обоснования (ПВО). Разомкнутый ход начинается на одних пунктах, заканчивается на других.</w:t>
      </w:r>
      <w:r w:rsidR="00B14B53">
        <w:rPr>
          <w:rStyle w:val="CharAttribute0"/>
          <w:rFonts w:eastAsia="№Е"/>
          <w:szCs w:val="24"/>
        </w:rPr>
        <w:t xml:space="preserve"> Висячие ходы в настоящее время не используются.</w:t>
      </w:r>
    </w:p>
    <w:p w:rsidR="00487A77" w:rsidRDefault="00B14B53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lastRenderedPageBreak/>
        <w:drawing>
          <wp:inline distT="0" distB="0" distL="0" distR="0">
            <wp:extent cx="4533900" cy="2410351"/>
            <wp:effectExtent l="19050" t="0" r="0" b="0"/>
            <wp:docPr id="1" name="Рисунок 1" descr="http://www.studfiles.ru/html/2706/237/html_3mmc_xQtbi.91q1/htmlconvd-atVAPG_html_m556efb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files.ru/html/2706/237/html_3mmc_xQtbi.91q1/htmlconvd-atVAPG_html_m556efb3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080" cy="2408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CE1" w:rsidRDefault="007A2CE1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2CE1" w:rsidRDefault="008662E0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</w:rPr>
        <w:drawing>
          <wp:inline distT="0" distB="0" distL="0" distR="0">
            <wp:extent cx="6120765" cy="2673594"/>
            <wp:effectExtent l="19050" t="0" r="0" b="0"/>
            <wp:docPr id="4" name="Рисунок 4" descr="http://drawmap.ru/wp-content/uploads/2010/07/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rawmap.ru/wp-content/uploads/2010/07/11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67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CE1" w:rsidRDefault="007A2CE1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7A2CE1" w:rsidRDefault="007A2CE1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571D2" w:rsidRDefault="0058229E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91" type="#_x0000_t32" style="position:absolute;left:0;text-align:left;margin-left:202.05pt;margin-top:1.4pt;width:91.5pt;height:74.25pt;z-index:251806720" o:connectortype="straight"/>
        </w:pict>
      </w:r>
      <w:r>
        <w:rPr>
          <w:noProof/>
          <w:sz w:val="24"/>
          <w:szCs w:val="24"/>
        </w:rPr>
        <w:pict>
          <v:rect id="_x0000_s1080" style="position:absolute;left:0;text-align:left;margin-left:134.55pt;margin-top:11.9pt;width:78pt;height:51.75pt;rotation:-1208153fd;z-index:251795456"/>
        </w:pict>
      </w:r>
    </w:p>
    <w:p w:rsidR="00F571D2" w:rsidRDefault="0058229E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92" type="#_x0000_t202" style="position:absolute;left:0;text-align:left;margin-left:145.05pt;margin-top:7.4pt;width:57pt;height:24.75pt;z-index:251807744" stroked="f">
            <v:textbox>
              <w:txbxContent>
                <w:p w:rsidR="009367CE" w:rsidRDefault="009367CE">
                  <w:r>
                    <w:t>участок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86" type="#_x0000_t32" style="position:absolute;left:0;text-align:left;margin-left:115.05pt;margin-top:7.4pt;width:13.5pt;height:96.75pt;flip:x;z-index:251801600" o:connectortype="straight"/>
        </w:pict>
      </w:r>
    </w:p>
    <w:p w:rsidR="00F571D2" w:rsidRDefault="0058229E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85" type="#_x0000_t32" style="position:absolute;left:0;text-align:left;margin-left:293.55pt;margin-top:14.15pt;width:118.5pt;height:25.5pt;flip:y;z-index:251800576" o:connectortype="straight"/>
        </w:pict>
      </w:r>
      <w:r>
        <w:rPr>
          <w:noProof/>
          <w:sz w:val="24"/>
          <w:szCs w:val="24"/>
        </w:rPr>
        <w:pict>
          <v:shape id="_x0000_s1090" type="#_x0000_t32" style="position:absolute;left:0;text-align:left;margin-left:217.8pt;margin-top:14.15pt;width:75.75pt;height:25.5pt;z-index:251805696" o:connectortype="straight"/>
        </w:pict>
      </w:r>
      <w:r>
        <w:rPr>
          <w:noProof/>
          <w:sz w:val="24"/>
          <w:szCs w:val="24"/>
        </w:rPr>
        <w:pict>
          <v:shape id="_x0000_s1088" type="#_x0000_t32" style="position:absolute;left:0;text-align:left;margin-left:115.05pt;margin-top:14.15pt;width:102.75pt;height:1in;flip:x;z-index:251803648" o:connectortype="straight"/>
        </w:pict>
      </w:r>
    </w:p>
    <w:p w:rsidR="00F571D2" w:rsidRDefault="00F571D2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571D2" w:rsidRDefault="0058229E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84" type="#_x0000_t32" style="position:absolute;left:0;text-align:left;margin-left:115.05pt;margin-top:3.65pt;width:178.5pt;height:46.5pt;flip:y;z-index:251799552" o:connectortype="straight"/>
        </w:pict>
      </w:r>
      <w:r>
        <w:rPr>
          <w:noProof/>
          <w:sz w:val="24"/>
          <w:szCs w:val="24"/>
        </w:rPr>
        <w:pict>
          <v:shape id="_x0000_s1095" type="#_x0000_t202" style="position:absolute;left:0;text-align:left;margin-left:330.3pt;margin-top:-.1pt;width:102.75pt;height:24.75pt;z-index:251810816" stroked="f">
            <v:textbox>
              <w:txbxContent>
                <w:p w:rsidR="009367CE" w:rsidRDefault="009367CE">
                  <w:r>
                    <w:t>теодолитный ход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94" type="#_x0000_t202" style="position:absolute;left:0;text-align:left;margin-left:118.8pt;margin-top:50.15pt;width:21pt;height:24.75pt;z-index:251809792" stroked="f">
            <v:textbox>
              <w:txbxContent>
                <w:p w:rsidR="009367CE" w:rsidRDefault="009367CE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93" type="#_x0000_t202" style="position:absolute;left:0;text-align:left;margin-left:272.55pt;margin-top:12.65pt;width:21pt;height:24.75pt;z-index:251808768" stroked="f">
            <v:textbox>
              <w:txbxContent>
                <w:p w:rsidR="009367CE" w:rsidRDefault="009367CE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89" type="#_x0000_t32" style="position:absolute;left:0;text-align:left;margin-left:145.05pt;margin-top:3.65pt;width:148.5pt;height:0;z-index:251804672" o:connectortype="straight"/>
        </w:pict>
      </w:r>
      <w:r>
        <w:rPr>
          <w:noProof/>
          <w:sz w:val="24"/>
          <w:szCs w:val="24"/>
        </w:rPr>
        <w:pict>
          <v:shape id="_x0000_s1087" type="#_x0000_t32" style="position:absolute;left:0;text-align:left;margin-left:115.05pt;margin-top:3.65pt;width:30pt;height:46.5pt;flip:x;z-index:251802624" o:connectortype="straight"/>
        </w:pict>
      </w:r>
    </w:p>
    <w:p w:rsidR="00F571D2" w:rsidRDefault="00F571D2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F571D2" w:rsidRDefault="0058229E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pict>
          <v:shape id="_x0000_s1083" type="#_x0000_t32" style="position:absolute;left:0;text-align:left;margin-left:56.55pt;margin-top:14.15pt;width:58.5pt;height:12pt;flip:y;z-index:251798528" o:connectortype="straight"/>
        </w:pict>
      </w:r>
      <w:r>
        <w:rPr>
          <w:noProof/>
          <w:sz w:val="24"/>
          <w:szCs w:val="24"/>
        </w:rPr>
        <w:pict>
          <v:oval id="_x0000_s1082" style="position:absolute;left:0;text-align:left;margin-left:289.8pt;margin-top:-36.1pt;width:8.25pt;height:8.25pt;z-index:251797504"/>
        </w:pict>
      </w:r>
      <w:r>
        <w:rPr>
          <w:noProof/>
          <w:sz w:val="24"/>
          <w:szCs w:val="24"/>
        </w:rPr>
        <w:pict>
          <v:oval id="_x0000_s1081" style="position:absolute;left:0;text-align:left;margin-left:110.55pt;margin-top:9.65pt;width:8.25pt;height:8.25pt;z-index:251796480"/>
        </w:pict>
      </w:r>
    </w:p>
    <w:p w:rsidR="00F571D2" w:rsidRDefault="00F571D2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27D66" w:rsidRDefault="00D3180F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(Расчет координат по углу и расстоянию)</w:t>
      </w:r>
    </w:p>
    <w:p w:rsidR="00D3180F" w:rsidRDefault="00D3180F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(Уравнивание теодолитного хода)</w:t>
      </w:r>
    </w:p>
    <w:p w:rsidR="00D3180F" w:rsidRDefault="00D3180F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(Тригонометрическое нивелирование)</w:t>
      </w:r>
    </w:p>
    <w:p w:rsidR="00CD35D0" w:rsidRDefault="00D3180F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sz w:val="24"/>
          <w:szCs w:val="24"/>
        </w:rPr>
        <w:t>(Геометрическое нивелирование)</w:t>
      </w:r>
    </w:p>
    <w:p w:rsidR="00CD35D0" w:rsidRDefault="00CD35D0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D3180F" w:rsidRDefault="00D3180F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sz w:val="24"/>
          <w:szCs w:val="24"/>
        </w:rPr>
        <w:t xml:space="preserve">Для определения координат участка при помощи ГНСС системы также </w:t>
      </w:r>
      <w:r>
        <w:rPr>
          <w:rStyle w:val="CharAttribute0"/>
          <w:rFonts w:eastAsia="№Е"/>
          <w:szCs w:val="24"/>
        </w:rPr>
        <w:t>необходимо взять выписки координат и высот и найти на местности пункты триангуляции или пункты полигонометрии.</w:t>
      </w:r>
      <w:r w:rsidR="008A2B59">
        <w:rPr>
          <w:rStyle w:val="CharAttribute0"/>
          <w:rFonts w:eastAsia="№Е"/>
          <w:szCs w:val="24"/>
        </w:rPr>
        <w:t xml:space="preserve"> Точное определение координат осуществляется дифференциальным </w:t>
      </w:r>
      <w:r w:rsidR="008A2B59">
        <w:rPr>
          <w:rStyle w:val="CharAttribute0"/>
          <w:rFonts w:eastAsia="№Е"/>
          <w:szCs w:val="24"/>
        </w:rPr>
        <w:lastRenderedPageBreak/>
        <w:t xml:space="preserve">методом (когда базовая станция устанавливается на точку с известными координатами и передает дифференциальные поправки </w:t>
      </w:r>
      <w:proofErr w:type="spellStart"/>
      <w:r w:rsidR="008A2B59">
        <w:rPr>
          <w:rStyle w:val="CharAttribute0"/>
          <w:rFonts w:eastAsia="№Е"/>
          <w:szCs w:val="24"/>
        </w:rPr>
        <w:t>роверу</w:t>
      </w:r>
      <w:proofErr w:type="spellEnd"/>
      <w:r w:rsidR="008A2B59">
        <w:rPr>
          <w:rStyle w:val="CharAttribute0"/>
          <w:rFonts w:eastAsia="№Е"/>
          <w:szCs w:val="24"/>
        </w:rPr>
        <w:t>).</w:t>
      </w:r>
    </w:p>
    <w:p w:rsidR="008A2B59" w:rsidRDefault="008A2B59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CD35D0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812864" behindDoc="1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-236855</wp:posOffset>
            </wp:positionV>
            <wp:extent cx="2857500" cy="2457450"/>
            <wp:effectExtent l="19050" t="0" r="0" b="0"/>
            <wp:wrapNone/>
            <wp:docPr id="46" name="Рисунок 46" descr="http://www.bestreferat.ru/images/paper/28/45/72245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bestreferat.ru/images/paper/28/45/7224528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8A2B59" w:rsidRDefault="008A2B59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D3180F" w:rsidRDefault="00D3180F" w:rsidP="00A27D66">
      <w:pPr>
        <w:pStyle w:val="ParaAttribute1"/>
        <w:spacing w:line="313" w:lineRule="auto"/>
        <w:jc w:val="both"/>
        <w:rPr>
          <w:sz w:val="24"/>
          <w:szCs w:val="24"/>
        </w:rPr>
      </w:pPr>
    </w:p>
    <w:p w:rsidR="00A35885" w:rsidRDefault="00A35885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>Правильно настроенная ГНСС показывает координаты измеряемых точек в режиме реального времени в нужной (местной) системе координат. Это позволяет не только производить измерения, но и выносить в натуру проектные точки непосредственно по каталогу координат.</w:t>
      </w:r>
    </w:p>
    <w:p w:rsidR="00A35885" w:rsidRDefault="000D5FCF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(Геоиды, </w:t>
      </w:r>
      <w:proofErr w:type="spellStart"/>
      <w:r>
        <w:rPr>
          <w:rStyle w:val="CharAttribute0"/>
          <w:rFonts w:eastAsia="№Е"/>
          <w:szCs w:val="24"/>
        </w:rPr>
        <w:t>элипсоиды</w:t>
      </w:r>
      <w:proofErr w:type="spellEnd"/>
      <w:r>
        <w:rPr>
          <w:rStyle w:val="CharAttribute0"/>
          <w:rFonts w:eastAsia="№Е"/>
          <w:szCs w:val="24"/>
        </w:rPr>
        <w:t xml:space="preserve">, </w:t>
      </w:r>
      <w:proofErr w:type="spellStart"/>
      <w:r>
        <w:rPr>
          <w:rStyle w:val="CharAttribute0"/>
          <w:rFonts w:eastAsia="№Е"/>
          <w:szCs w:val="24"/>
        </w:rPr>
        <w:t>датумы</w:t>
      </w:r>
      <w:proofErr w:type="spellEnd"/>
      <w:r>
        <w:rPr>
          <w:rStyle w:val="CharAttribute0"/>
          <w:rFonts w:eastAsia="№Е"/>
          <w:szCs w:val="24"/>
        </w:rPr>
        <w:t>, проекции Гаусса/Меркатора, зоны, параметры смещения МСК)</w:t>
      </w:r>
    </w:p>
    <w:p w:rsidR="007E7F0C" w:rsidRDefault="007E7F0C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0D5FCF" w:rsidRPr="007E7F0C" w:rsidRDefault="00AD646A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  <w:r>
        <w:rPr>
          <w:rStyle w:val="CharAttribute0"/>
          <w:rFonts w:eastAsia="№Е"/>
          <w:szCs w:val="24"/>
        </w:rPr>
        <w:t xml:space="preserve">Кроме правильной настройки местной системы координат, многие программы обработки </w:t>
      </w:r>
      <w:proofErr w:type="spellStart"/>
      <w:r>
        <w:rPr>
          <w:rStyle w:val="CharAttribute0"/>
          <w:rFonts w:eastAsia="№Е"/>
          <w:szCs w:val="24"/>
        </w:rPr>
        <w:t>ГНСС-измерений</w:t>
      </w:r>
      <w:proofErr w:type="spellEnd"/>
      <w:r>
        <w:rPr>
          <w:rStyle w:val="CharAttribute0"/>
          <w:rFonts w:eastAsia="№Е"/>
          <w:szCs w:val="24"/>
        </w:rPr>
        <w:t xml:space="preserve"> позволяют рассчитать параметры локализации системы координат.</w:t>
      </w:r>
      <w:r w:rsidR="007E7F0C">
        <w:rPr>
          <w:rStyle w:val="CharAttribute0"/>
          <w:rFonts w:eastAsia="№Е"/>
          <w:szCs w:val="24"/>
        </w:rPr>
        <w:t xml:space="preserve"> Для этого нужно измерить координаты точек в системе </w:t>
      </w:r>
      <w:r w:rsidR="007E7F0C">
        <w:rPr>
          <w:rStyle w:val="CharAttribute0"/>
          <w:rFonts w:eastAsia="№Е"/>
          <w:szCs w:val="24"/>
          <w:lang w:val="en-US"/>
        </w:rPr>
        <w:t>WGS</w:t>
      </w:r>
      <w:r w:rsidR="007E7F0C" w:rsidRPr="007E7F0C">
        <w:rPr>
          <w:rStyle w:val="CharAttribute0"/>
          <w:rFonts w:eastAsia="№Е"/>
          <w:szCs w:val="24"/>
        </w:rPr>
        <w:t>-84</w:t>
      </w:r>
      <w:r w:rsidR="007E7F0C">
        <w:rPr>
          <w:rStyle w:val="CharAttribute0"/>
          <w:rFonts w:eastAsia="№Е"/>
          <w:szCs w:val="24"/>
        </w:rPr>
        <w:t xml:space="preserve"> и внести координаты этих точек в программу в местной системе координат. Программа по своим алгоритмам вычислит параметры локализации, по которым можно будет снимать точки с неизвестными координатами. Недостатком данной технологии является небольшой радиус применимости найденных поправок (до 5 км).</w:t>
      </w:r>
    </w:p>
    <w:p w:rsidR="007E7F0C" w:rsidRDefault="007E7F0C" w:rsidP="00A27D66">
      <w:pPr>
        <w:pStyle w:val="ParaAttribute1"/>
        <w:spacing w:line="313" w:lineRule="auto"/>
        <w:jc w:val="both"/>
        <w:rPr>
          <w:rStyle w:val="CharAttribute0"/>
          <w:rFonts w:eastAsia="№Е"/>
          <w:szCs w:val="24"/>
        </w:rPr>
      </w:pPr>
    </w:p>
    <w:p w:rsidR="00A27D66" w:rsidRDefault="00A27D66" w:rsidP="00A27D66">
      <w:pPr>
        <w:pStyle w:val="ParaAttribute1"/>
        <w:spacing w:line="313" w:lineRule="auto"/>
        <w:jc w:val="both"/>
        <w:rPr>
          <w:sz w:val="24"/>
          <w:szCs w:val="24"/>
        </w:rPr>
      </w:pPr>
      <w:r>
        <w:rPr>
          <w:rStyle w:val="CharAttribute0"/>
          <w:rFonts w:eastAsia="№Е"/>
          <w:szCs w:val="24"/>
        </w:rPr>
        <w:t>Также необходимо на участке и около участка заложить несколько пунктов планово-высотного обоснования (временных реперов) для осуществления выноса в натуру и геодезического сопровождения строительства.</w:t>
      </w:r>
    </w:p>
    <w:p w:rsidR="00967CD4" w:rsidRDefault="007E7F0C">
      <w:r>
        <w:rPr>
          <w:noProof/>
          <w:lang w:eastAsia="ru-RU"/>
        </w:rPr>
        <w:drawing>
          <wp:anchor distT="0" distB="0" distL="114300" distR="114300" simplePos="0" relativeHeight="251813888" behindDoc="1" locked="0" layoutInCell="1" allowOverlap="1">
            <wp:simplePos x="0" y="0"/>
            <wp:positionH relativeFrom="column">
              <wp:posOffset>365760</wp:posOffset>
            </wp:positionH>
            <wp:positionV relativeFrom="paragraph">
              <wp:posOffset>3175</wp:posOffset>
            </wp:positionV>
            <wp:extent cx="4743450" cy="3181350"/>
            <wp:effectExtent l="19050" t="0" r="0" b="0"/>
            <wp:wrapNone/>
            <wp:docPr id="2" name="Рисунок 1" descr="http://ok-t.ru/studopediaru/baza7/1445235781062.files/image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ru/baza7/1445235781062.files/image2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5885" w:rsidRDefault="00A35885"/>
    <w:p w:rsidR="00A35885" w:rsidRDefault="00A35885"/>
    <w:p w:rsidR="00A35885" w:rsidRDefault="00A35885"/>
    <w:p w:rsidR="00034A2E" w:rsidRDefault="00034A2E"/>
    <w:p w:rsidR="00034A2E" w:rsidRDefault="00034A2E"/>
    <w:p w:rsidR="00034A2E" w:rsidRDefault="00034A2E"/>
    <w:p w:rsidR="00034A2E" w:rsidRDefault="00034A2E"/>
    <w:p w:rsidR="00034A2E" w:rsidRDefault="00034A2E"/>
    <w:p w:rsidR="00034A2E" w:rsidRDefault="00490896">
      <w:r>
        <w:t>Контрольные вопросы.</w:t>
      </w:r>
    </w:p>
    <w:p w:rsidR="00490896" w:rsidRDefault="00490896">
      <w:r>
        <w:t>1. Какие задачи решаются при помощи прикладной геодезии?</w:t>
      </w:r>
    </w:p>
    <w:p w:rsidR="00FB3243" w:rsidRDefault="00FB3243">
      <w:r>
        <w:t>2. Зачем необходимо контролировать координаты поворотных точек участка?</w:t>
      </w:r>
    </w:p>
    <w:p w:rsidR="00FB3243" w:rsidRDefault="00FB3243">
      <w:r>
        <w:t>3. Как и для чего можно упростить координаты?</w:t>
      </w:r>
    </w:p>
    <w:p w:rsidR="00FB3243" w:rsidRDefault="00FB3243">
      <w:r>
        <w:t xml:space="preserve">4. Как </w:t>
      </w:r>
      <w:r w:rsidR="001814AB">
        <w:t>рассчитывается</w:t>
      </w:r>
      <w:r>
        <w:t xml:space="preserve"> длина линии по координатам?</w:t>
      </w:r>
    </w:p>
    <w:p w:rsidR="00490896" w:rsidRDefault="00FB3243">
      <w:r>
        <w:t xml:space="preserve">5. </w:t>
      </w:r>
      <w:r w:rsidR="00B80DB5">
        <w:t>Как рассчитывается площадь произвольной фигуры?</w:t>
      </w:r>
    </w:p>
    <w:p w:rsidR="00B80DB5" w:rsidRDefault="00B80DB5">
      <w:r>
        <w:t>6. Какие допуски длин линий и площадей участков предусмотрены законодательством в настоящее время?</w:t>
      </w:r>
    </w:p>
    <w:p w:rsidR="00B80DB5" w:rsidRDefault="00D83541">
      <w:r>
        <w:t>7.</w:t>
      </w:r>
      <w:r w:rsidR="00651B17">
        <w:t xml:space="preserve"> Что такое ГГС и для чего она нужна?</w:t>
      </w:r>
    </w:p>
    <w:p w:rsidR="0074167F" w:rsidRDefault="00651B17">
      <w:r>
        <w:t>8.</w:t>
      </w:r>
      <w:r w:rsidR="0074167F">
        <w:t xml:space="preserve"> Для чего нужен теодолитный ход?</w:t>
      </w:r>
    </w:p>
    <w:p w:rsidR="00A54122" w:rsidRDefault="0074167F">
      <w:r>
        <w:t xml:space="preserve">9. </w:t>
      </w:r>
      <w:r w:rsidR="00A54122">
        <w:t>Какие бывают теодолитные хода по критерию замкнутости и чем они различаются?</w:t>
      </w:r>
    </w:p>
    <w:p w:rsidR="00994475" w:rsidRDefault="00A54122">
      <w:r>
        <w:t xml:space="preserve">10. </w:t>
      </w:r>
      <w:r w:rsidR="00994475">
        <w:t>Как и для чего производится полярная съемка?</w:t>
      </w:r>
    </w:p>
    <w:p w:rsidR="004D21B4" w:rsidRDefault="00994475">
      <w:r>
        <w:t xml:space="preserve">11. </w:t>
      </w:r>
      <w:r w:rsidR="004D21B4">
        <w:t>Что такое ГНСС и для чего она нужна?</w:t>
      </w:r>
    </w:p>
    <w:p w:rsidR="000B24C4" w:rsidRDefault="004D21B4">
      <w:r>
        <w:t xml:space="preserve">12. </w:t>
      </w:r>
      <w:r w:rsidR="000B24C4">
        <w:t>Что называют дифференциальным методом измерений ГНСС?</w:t>
      </w:r>
    </w:p>
    <w:p w:rsidR="00651B17" w:rsidRDefault="000B24C4">
      <w:r>
        <w:t xml:space="preserve">13. Как и для чего настраивается система координат в </w:t>
      </w:r>
      <w:proofErr w:type="spellStart"/>
      <w:r>
        <w:t>ГНСС-приемнике</w:t>
      </w:r>
      <w:proofErr w:type="spellEnd"/>
      <w:r>
        <w:t>?</w:t>
      </w:r>
    </w:p>
    <w:p w:rsidR="000B24C4" w:rsidRDefault="00E93D44">
      <w:r>
        <w:t xml:space="preserve">14. Как и для чего настраивается локализация координат в </w:t>
      </w:r>
      <w:proofErr w:type="spellStart"/>
      <w:r>
        <w:t>ГНСС-приемнике</w:t>
      </w:r>
      <w:proofErr w:type="spellEnd"/>
      <w:r>
        <w:t>?</w:t>
      </w:r>
    </w:p>
    <w:p w:rsidR="00E93D44" w:rsidRDefault="00E93D44">
      <w:r>
        <w:t xml:space="preserve">15. </w:t>
      </w:r>
      <w:r w:rsidR="008E773F">
        <w:t>Для чего необходимо закладывать пункты ПВО на участке?</w:t>
      </w:r>
    </w:p>
    <w:sectPr w:rsidR="00E93D44" w:rsidSect="009367C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-567" w:right="1133" w:bottom="567" w:left="1134" w:header="284" w:footer="992" w:gutter="0"/>
      <w:cols w:space="720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7CE" w:rsidRDefault="009367CE" w:rsidP="009367CE">
      <w:pPr>
        <w:spacing w:after="0" w:line="240" w:lineRule="auto"/>
      </w:pPr>
      <w:r>
        <w:separator/>
      </w:r>
    </w:p>
  </w:endnote>
  <w:endnote w:type="continuationSeparator" w:id="0">
    <w:p w:rsidR="009367CE" w:rsidRDefault="009367CE" w:rsidP="00936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CE" w:rsidRDefault="009367C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CE" w:rsidRDefault="009367C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CE" w:rsidRDefault="009367C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7CE" w:rsidRDefault="009367CE" w:rsidP="009367CE">
      <w:pPr>
        <w:spacing w:after="0" w:line="240" w:lineRule="auto"/>
      </w:pPr>
      <w:r>
        <w:separator/>
      </w:r>
    </w:p>
  </w:footnote>
  <w:footnote w:type="continuationSeparator" w:id="0">
    <w:p w:rsidR="009367CE" w:rsidRDefault="009367CE" w:rsidP="00936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CE" w:rsidRDefault="009367C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81783"/>
      <w:docPartObj>
        <w:docPartGallery w:val="Page Numbers (Top of Page)"/>
        <w:docPartUnique/>
      </w:docPartObj>
    </w:sdtPr>
    <w:sdtContent>
      <w:p w:rsidR="009367CE" w:rsidRDefault="009367CE">
        <w:pPr>
          <w:pStyle w:val="a7"/>
          <w:jc w:val="right"/>
        </w:pPr>
        <w:fldSimple w:instr=" PAGE   \* MERGEFORMAT ">
          <w:r w:rsidR="00E41AC8">
            <w:rPr>
              <w:noProof/>
            </w:rPr>
            <w:t>7</w:t>
          </w:r>
        </w:fldSimple>
      </w:p>
    </w:sdtContent>
  </w:sdt>
  <w:p w:rsidR="009367CE" w:rsidRDefault="009367C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CE" w:rsidRDefault="009367C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7D66"/>
    <w:rsid w:val="00034A2E"/>
    <w:rsid w:val="000B24C4"/>
    <w:rsid w:val="000D5FCF"/>
    <w:rsid w:val="00101EFD"/>
    <w:rsid w:val="00132174"/>
    <w:rsid w:val="001324E8"/>
    <w:rsid w:val="001814AB"/>
    <w:rsid w:val="00191E6B"/>
    <w:rsid w:val="001A2014"/>
    <w:rsid w:val="001F0068"/>
    <w:rsid w:val="003D12C1"/>
    <w:rsid w:val="00487A77"/>
    <w:rsid w:val="00490896"/>
    <w:rsid w:val="004D21B4"/>
    <w:rsid w:val="00520453"/>
    <w:rsid w:val="00566DBE"/>
    <w:rsid w:val="0058229E"/>
    <w:rsid w:val="00651B17"/>
    <w:rsid w:val="0065587D"/>
    <w:rsid w:val="00680543"/>
    <w:rsid w:val="006D25E0"/>
    <w:rsid w:val="006E1AFB"/>
    <w:rsid w:val="006E65FB"/>
    <w:rsid w:val="006F28B4"/>
    <w:rsid w:val="0074167F"/>
    <w:rsid w:val="007A2CE1"/>
    <w:rsid w:val="007A4617"/>
    <w:rsid w:val="007E7F0C"/>
    <w:rsid w:val="008662E0"/>
    <w:rsid w:val="00883F3D"/>
    <w:rsid w:val="008A2B59"/>
    <w:rsid w:val="008B7802"/>
    <w:rsid w:val="008E773F"/>
    <w:rsid w:val="009367CE"/>
    <w:rsid w:val="009473D6"/>
    <w:rsid w:val="00967CD4"/>
    <w:rsid w:val="00994475"/>
    <w:rsid w:val="00A27D66"/>
    <w:rsid w:val="00A35885"/>
    <w:rsid w:val="00A54122"/>
    <w:rsid w:val="00A766BD"/>
    <w:rsid w:val="00AC2486"/>
    <w:rsid w:val="00AD646A"/>
    <w:rsid w:val="00B14B53"/>
    <w:rsid w:val="00B80DB5"/>
    <w:rsid w:val="00BB7007"/>
    <w:rsid w:val="00BC30C7"/>
    <w:rsid w:val="00CB57EA"/>
    <w:rsid w:val="00CD35D0"/>
    <w:rsid w:val="00D3180F"/>
    <w:rsid w:val="00D420F4"/>
    <w:rsid w:val="00D42B58"/>
    <w:rsid w:val="00D607FC"/>
    <w:rsid w:val="00D83541"/>
    <w:rsid w:val="00D94485"/>
    <w:rsid w:val="00E41AC8"/>
    <w:rsid w:val="00E93D44"/>
    <w:rsid w:val="00EA220D"/>
    <w:rsid w:val="00F33B6A"/>
    <w:rsid w:val="00F54794"/>
    <w:rsid w:val="00F571D2"/>
    <w:rsid w:val="00F838DD"/>
    <w:rsid w:val="00FB3243"/>
    <w:rsid w:val="00FC0E22"/>
    <w:rsid w:val="00FD3757"/>
    <w:rsid w:val="00FD551D"/>
    <w:rsid w:val="00FF2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7"/>
    <o:shapelayout v:ext="edit">
      <o:idmap v:ext="edit" data="1"/>
      <o:rules v:ext="edit">
        <o:r id="V:Rule42" type="connector" idref="#_x0000_s1047"/>
        <o:r id="V:Rule43" type="connector" idref="#_x0000_s1031"/>
        <o:r id="V:Rule44" type="connector" idref="#_x0000_s1054"/>
        <o:r id="V:Rule45" type="connector" idref="#_x0000_s1085"/>
        <o:r id="V:Rule46" type="connector" idref="#_x0000_s1043"/>
        <o:r id="V:Rule47" type="connector" idref="#_x0000_s1028"/>
        <o:r id="V:Rule48" type="connector" idref="#_x0000_s1027"/>
        <o:r id="V:Rule49" type="connector" idref="#_x0000_s1048"/>
        <o:r id="V:Rule50" type="connector" idref="#_x0000_s1033"/>
        <o:r id="V:Rule51" type="connector" idref="#_x0000_s1039"/>
        <o:r id="V:Rule52" type="connector" idref="#_x0000_s1084"/>
        <o:r id="V:Rule53" type="connector" idref="#_x0000_s1091"/>
        <o:r id="V:Rule54" type="connector" idref="#_x0000_s1077"/>
        <o:r id="V:Rule55" type="connector" idref="#_x0000_s1055"/>
        <o:r id="V:Rule56" type="connector" idref="#_x0000_s1083"/>
        <o:r id="V:Rule57" type="connector" idref="#_x0000_s1030"/>
        <o:r id="V:Rule58" type="connector" idref="#_x0000_s1087"/>
        <o:r id="V:Rule59" type="connector" idref="#_x0000_s1041"/>
        <o:r id="V:Rule60" type="connector" idref="#_x0000_s1090"/>
        <o:r id="V:Rule61" type="connector" idref="#_x0000_s1051"/>
        <o:r id="V:Rule62" type="connector" idref="#_x0000_s1089"/>
        <o:r id="V:Rule63" type="connector" idref="#_x0000_s1035"/>
        <o:r id="V:Rule64" type="connector" idref="#_x0000_s1042"/>
        <o:r id="V:Rule65" type="connector" idref="#_x0000_s1044"/>
        <o:r id="V:Rule66" type="connector" idref="#_x0000_s1038"/>
        <o:r id="V:Rule67" type="connector" idref="#_x0000_s1036"/>
        <o:r id="V:Rule68" type="connector" idref="#_x0000_s1088"/>
        <o:r id="V:Rule69" type="connector" idref="#_x0000_s1046"/>
        <o:r id="V:Rule70" type="connector" idref="#_x0000_s1050"/>
        <o:r id="V:Rule71" type="connector" idref="#_x0000_s1049"/>
        <o:r id="V:Rule72" type="connector" idref="#_x0000_s1075"/>
        <o:r id="V:Rule73" type="connector" idref="#_x0000_s1040"/>
        <o:r id="V:Rule74" type="connector" idref="#_x0000_s1076"/>
        <o:r id="V:Rule75" type="connector" idref="#_x0000_s1078"/>
        <o:r id="V:Rule76" type="connector" idref="#_x0000_s1086"/>
        <o:r id="V:Rule77" type="connector" idref="#_x0000_s1045"/>
        <o:r id="V:Rule78" type="connector" idref="#_x0000_s1052"/>
        <o:r id="V:Rule79" type="connector" idref="#_x0000_s1056"/>
        <o:r id="V:Rule80" type="connector" idref="#_x0000_s1053"/>
        <o:r id="V:Rule81" type="connector" idref="#_x0000_s1037"/>
        <o:r id="V:Rule82" type="connector" idref="#_x0000_s1034"/>
      </o:rules>
      <o:regrouptable v:ext="edit">
        <o:entry new="1" old="0"/>
        <o:entry new="2" old="0"/>
        <o:entry new="3" old="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Attribute1">
    <w:name w:val="ParaAttribute1"/>
    <w:rsid w:val="00A27D66"/>
    <w:pPr>
      <w:widowControl w:val="0"/>
      <w:wordWrap w:val="0"/>
      <w:spacing w:after="0" w:line="240" w:lineRule="auto"/>
    </w:pPr>
    <w:rPr>
      <w:rFonts w:ascii="Times New Roman" w:eastAsia="№Е" w:hAnsi="Times New Roman" w:cs="Times New Roman"/>
      <w:sz w:val="20"/>
      <w:szCs w:val="20"/>
      <w:lang w:eastAsia="ru-RU"/>
    </w:rPr>
  </w:style>
  <w:style w:type="character" w:customStyle="1" w:styleId="CharAttribute0">
    <w:name w:val="CharAttribute0"/>
    <w:rsid w:val="00A27D66"/>
    <w:rPr>
      <w:rFonts w:ascii="Times New Roman" w:eastAsia="Times New Roman"/>
      <w:sz w:val="24"/>
    </w:rPr>
  </w:style>
  <w:style w:type="table" w:styleId="a3">
    <w:name w:val="Table Grid"/>
    <w:basedOn w:val="a1"/>
    <w:uiPriority w:val="59"/>
    <w:rsid w:val="007A46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617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E1AFB"/>
    <w:rPr>
      <w:color w:val="808080"/>
    </w:rPr>
  </w:style>
  <w:style w:type="paragraph" w:styleId="a7">
    <w:name w:val="header"/>
    <w:basedOn w:val="a"/>
    <w:link w:val="a8"/>
    <w:uiPriority w:val="99"/>
    <w:unhideWhenUsed/>
    <w:rsid w:val="00936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67CE"/>
  </w:style>
  <w:style w:type="paragraph" w:styleId="a9">
    <w:name w:val="footer"/>
    <w:basedOn w:val="a"/>
    <w:link w:val="aa"/>
    <w:uiPriority w:val="99"/>
    <w:semiHidden/>
    <w:unhideWhenUsed/>
    <w:rsid w:val="00936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367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FC1121"/>
    <w:rsid w:val="00FC1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C1121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7</Pages>
  <Words>1314</Words>
  <Characters>7494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67</cp:revision>
  <dcterms:created xsi:type="dcterms:W3CDTF">2016-03-30T11:59:00Z</dcterms:created>
  <dcterms:modified xsi:type="dcterms:W3CDTF">2016-09-26T06:43:00Z</dcterms:modified>
</cp:coreProperties>
</file>